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2C66D" w14:textId="77777777" w:rsidR="001805E6" w:rsidRDefault="001805E6" w:rsidP="001805E6">
      <w:pPr>
        <w:pStyle w:val="normal0"/>
        <w:rPr>
          <w:b/>
        </w:rPr>
      </w:pPr>
    </w:p>
    <w:p w14:paraId="72CE55F0" w14:textId="77777777" w:rsidR="004824C3" w:rsidRPr="00B379AA" w:rsidRDefault="004824C3" w:rsidP="004824C3">
      <w:pPr>
        <w:suppressAutoHyphens/>
        <w:ind w:right="283"/>
        <w:jc w:val="center"/>
        <w:rPr>
          <w:rFonts w:asciiTheme="majorHAnsi" w:hAnsiTheme="majorHAnsi"/>
          <w:lang w:eastAsia="zh-CN"/>
        </w:rPr>
      </w:pPr>
      <w:r w:rsidRPr="00B379AA">
        <w:rPr>
          <w:rFonts w:asciiTheme="majorHAnsi" w:hAnsiTheme="majorHAnsi"/>
          <w:b/>
          <w:sz w:val="28"/>
          <w:szCs w:val="28"/>
          <w:lang w:eastAsia="zh-CN"/>
        </w:rPr>
        <w:t>Výzva na predkladanie cenových ponúk</w:t>
      </w:r>
    </w:p>
    <w:p w14:paraId="70C3D95C" w14:textId="77777777" w:rsidR="004824C3" w:rsidRPr="00B379AA" w:rsidRDefault="004824C3" w:rsidP="004824C3">
      <w:pPr>
        <w:suppressAutoHyphens/>
        <w:autoSpaceDE w:val="0"/>
        <w:ind w:left="851" w:right="283"/>
        <w:jc w:val="center"/>
        <w:rPr>
          <w:rFonts w:asciiTheme="majorHAnsi" w:hAnsiTheme="majorHAnsi"/>
          <w:lang w:eastAsia="zh-CN"/>
        </w:rPr>
      </w:pPr>
    </w:p>
    <w:p w14:paraId="2476A452" w14:textId="77777777" w:rsidR="004824C3" w:rsidRPr="00B379AA" w:rsidRDefault="004824C3" w:rsidP="004824C3">
      <w:pPr>
        <w:suppressAutoHyphens/>
        <w:autoSpaceDE w:val="0"/>
        <w:ind w:left="851" w:right="283"/>
        <w:jc w:val="center"/>
        <w:rPr>
          <w:rFonts w:asciiTheme="majorHAnsi" w:hAnsiTheme="majorHAnsi"/>
          <w:lang w:eastAsia="zh-CN"/>
        </w:rPr>
      </w:pPr>
      <w:r w:rsidRPr="00B379AA">
        <w:rPr>
          <w:rFonts w:asciiTheme="majorHAnsi" w:hAnsiTheme="majorHAnsi"/>
          <w:lang w:eastAsia="zh-CN"/>
        </w:rPr>
        <w:t xml:space="preserve">Zadávateľ vyhlasuje zadávanie zákazky s nízkou hodnotou podľa § 117 zákona č. 343/2015 Z. z. o verejnom obstarávaní (ďalej len ako „zákon“). </w:t>
      </w:r>
    </w:p>
    <w:p w14:paraId="768AA80A" w14:textId="77777777" w:rsidR="004824C3" w:rsidRPr="00B379AA" w:rsidRDefault="004824C3" w:rsidP="004824C3">
      <w:pPr>
        <w:ind w:left="851" w:right="283"/>
        <w:rPr>
          <w:rFonts w:asciiTheme="majorHAnsi" w:hAnsiTheme="majorHAnsi"/>
          <w:b/>
        </w:rPr>
      </w:pPr>
    </w:p>
    <w:p w14:paraId="405D880F" w14:textId="77777777" w:rsidR="004824C3" w:rsidRPr="00B379AA" w:rsidRDefault="004824C3" w:rsidP="004824C3">
      <w:pPr>
        <w:ind w:left="851" w:right="283"/>
        <w:jc w:val="center"/>
        <w:rPr>
          <w:rFonts w:asciiTheme="majorHAnsi" w:hAnsiTheme="majorHAnsi"/>
          <w:b/>
        </w:rPr>
      </w:pPr>
    </w:p>
    <w:p w14:paraId="5F398E2D" w14:textId="77777777" w:rsidR="004824C3" w:rsidRPr="00B379AA" w:rsidRDefault="004824C3" w:rsidP="004824C3">
      <w:pPr>
        <w:numPr>
          <w:ilvl w:val="0"/>
          <w:numId w:val="12"/>
        </w:numPr>
        <w:ind w:left="851" w:right="283"/>
        <w:jc w:val="both"/>
        <w:rPr>
          <w:rFonts w:asciiTheme="majorHAnsi" w:hAnsiTheme="majorHAnsi"/>
          <w:b/>
        </w:rPr>
      </w:pPr>
      <w:r w:rsidRPr="00B379AA">
        <w:rPr>
          <w:rFonts w:asciiTheme="majorHAnsi" w:hAnsiTheme="majorHAnsi"/>
          <w:b/>
        </w:rPr>
        <w:t>Identifikácia zadávateľa zákazky</w:t>
      </w:r>
      <w:r w:rsidRPr="00B379AA">
        <w:rPr>
          <w:rFonts w:asciiTheme="majorHAnsi" w:hAnsiTheme="majorHAnsi"/>
        </w:rPr>
        <w:t>/ďalej aj ako „zadávateľ“ alebo „verejný obstarávateľ“/</w:t>
      </w:r>
      <w:r w:rsidRPr="00B379AA">
        <w:rPr>
          <w:rFonts w:asciiTheme="majorHAnsi" w:hAnsiTheme="majorHAnsi"/>
          <w:b/>
        </w:rPr>
        <w:t>:</w:t>
      </w:r>
    </w:p>
    <w:p w14:paraId="3E102F50" w14:textId="77777777" w:rsidR="004824C3" w:rsidRPr="00B379AA" w:rsidRDefault="004824C3" w:rsidP="004824C3">
      <w:pPr>
        <w:ind w:left="851" w:right="283"/>
        <w:jc w:val="both"/>
        <w:rPr>
          <w:rFonts w:asciiTheme="majorHAnsi" w:hAnsiTheme="majorHAnsi"/>
        </w:rPr>
      </w:pPr>
    </w:p>
    <w:p w14:paraId="0DF3D72C" w14:textId="77777777" w:rsidR="004824C3" w:rsidRPr="00B379AA" w:rsidRDefault="004824C3" w:rsidP="004824C3">
      <w:pPr>
        <w:ind w:left="851" w:right="283"/>
        <w:jc w:val="both"/>
        <w:rPr>
          <w:rFonts w:asciiTheme="majorHAnsi" w:hAnsiTheme="majorHAnsi"/>
          <w:bCs/>
        </w:rPr>
      </w:pPr>
      <w:r w:rsidRPr="00B379AA">
        <w:rPr>
          <w:rFonts w:asciiTheme="majorHAnsi" w:hAnsiTheme="majorHAnsi"/>
          <w:bCs/>
        </w:rPr>
        <w:t xml:space="preserve">Názov organizácie: </w:t>
      </w:r>
      <w:r w:rsidRPr="00B379AA">
        <w:rPr>
          <w:rFonts w:asciiTheme="majorHAnsi" w:hAnsiTheme="majorHAnsi"/>
          <w:bCs/>
        </w:rPr>
        <w:tab/>
        <w:t>Proti prúdu</w:t>
      </w:r>
    </w:p>
    <w:p w14:paraId="5E9274EB" w14:textId="77777777" w:rsidR="004824C3" w:rsidRPr="00B379AA" w:rsidRDefault="004824C3" w:rsidP="004824C3">
      <w:pPr>
        <w:ind w:left="851" w:right="283"/>
        <w:jc w:val="both"/>
        <w:rPr>
          <w:rFonts w:asciiTheme="majorHAnsi" w:hAnsiTheme="majorHAnsi"/>
          <w:bCs/>
        </w:rPr>
      </w:pPr>
      <w:r w:rsidRPr="00B379AA">
        <w:rPr>
          <w:rFonts w:asciiTheme="majorHAnsi" w:hAnsiTheme="majorHAnsi"/>
          <w:bCs/>
        </w:rPr>
        <w:t xml:space="preserve">Sídlo organizácie: </w:t>
      </w:r>
      <w:r w:rsidRPr="00B379AA">
        <w:rPr>
          <w:rFonts w:asciiTheme="majorHAnsi" w:hAnsiTheme="majorHAnsi"/>
          <w:bCs/>
        </w:rPr>
        <w:tab/>
        <w:t>Karpatská 10, 811 05 Bratislava</w:t>
      </w:r>
    </w:p>
    <w:p w14:paraId="339C5595" w14:textId="77777777" w:rsidR="004824C3" w:rsidRPr="00B379AA" w:rsidRDefault="004824C3" w:rsidP="004824C3">
      <w:pPr>
        <w:ind w:left="851" w:right="283"/>
        <w:jc w:val="both"/>
        <w:rPr>
          <w:rFonts w:asciiTheme="majorHAnsi" w:hAnsiTheme="majorHAnsi"/>
          <w:bCs/>
        </w:rPr>
      </w:pPr>
      <w:r w:rsidRPr="00B379AA">
        <w:rPr>
          <w:rFonts w:asciiTheme="majorHAnsi" w:hAnsiTheme="majorHAnsi"/>
          <w:bCs/>
        </w:rPr>
        <w:t xml:space="preserve">IČO: </w:t>
      </w:r>
      <w:r w:rsidRPr="00B379AA">
        <w:rPr>
          <w:rFonts w:asciiTheme="majorHAnsi" w:hAnsiTheme="majorHAnsi"/>
          <w:bCs/>
        </w:rPr>
        <w:tab/>
      </w:r>
      <w:r w:rsidRPr="00B379AA">
        <w:rPr>
          <w:rFonts w:asciiTheme="majorHAnsi" w:hAnsiTheme="majorHAnsi"/>
          <w:bCs/>
        </w:rPr>
        <w:tab/>
      </w:r>
      <w:r w:rsidRPr="00B379AA">
        <w:rPr>
          <w:rFonts w:asciiTheme="majorHAnsi" w:hAnsiTheme="majorHAnsi"/>
          <w:bCs/>
        </w:rPr>
        <w:tab/>
        <w:t>36068781</w:t>
      </w:r>
    </w:p>
    <w:p w14:paraId="0F8BF26C" w14:textId="77777777" w:rsidR="004824C3" w:rsidRPr="00B379AA" w:rsidRDefault="004824C3" w:rsidP="004824C3">
      <w:pPr>
        <w:ind w:left="851" w:right="283"/>
        <w:jc w:val="both"/>
        <w:rPr>
          <w:rFonts w:asciiTheme="majorHAnsi" w:hAnsiTheme="majorHAnsi"/>
          <w:bCs/>
        </w:rPr>
      </w:pPr>
      <w:r w:rsidRPr="00B379AA">
        <w:rPr>
          <w:rFonts w:asciiTheme="majorHAnsi" w:hAnsiTheme="majorHAnsi"/>
          <w:bCs/>
        </w:rPr>
        <w:t>Právna forma:               Občianske združenie</w:t>
      </w:r>
    </w:p>
    <w:p w14:paraId="06DFE30B" w14:textId="77777777" w:rsidR="004824C3" w:rsidRPr="00B379AA" w:rsidRDefault="004824C3" w:rsidP="004824C3">
      <w:pPr>
        <w:ind w:left="851" w:right="283"/>
        <w:jc w:val="both"/>
        <w:rPr>
          <w:rFonts w:asciiTheme="majorHAnsi" w:hAnsiTheme="majorHAnsi"/>
          <w:bCs/>
        </w:rPr>
      </w:pPr>
      <w:r w:rsidRPr="00B379AA">
        <w:rPr>
          <w:rFonts w:asciiTheme="majorHAnsi" w:hAnsiTheme="majorHAnsi"/>
          <w:bCs/>
        </w:rPr>
        <w:t xml:space="preserve">Zastúpená: </w:t>
      </w:r>
      <w:r w:rsidRPr="00B379AA">
        <w:rPr>
          <w:rFonts w:asciiTheme="majorHAnsi" w:hAnsiTheme="majorHAnsi"/>
          <w:bCs/>
        </w:rPr>
        <w:tab/>
      </w:r>
      <w:r w:rsidRPr="00B379AA">
        <w:rPr>
          <w:rFonts w:asciiTheme="majorHAnsi" w:hAnsiTheme="majorHAnsi"/>
          <w:bCs/>
        </w:rPr>
        <w:tab/>
        <w:t>Mgr. Zuzana Pohánková</w:t>
      </w:r>
    </w:p>
    <w:p w14:paraId="5615CD40" w14:textId="77777777" w:rsidR="004824C3" w:rsidRPr="00B379AA" w:rsidRDefault="004824C3" w:rsidP="004824C3">
      <w:pPr>
        <w:ind w:left="851" w:right="283"/>
        <w:jc w:val="both"/>
        <w:rPr>
          <w:rFonts w:asciiTheme="majorHAnsi" w:hAnsiTheme="majorHAnsi"/>
          <w:bCs/>
        </w:rPr>
      </w:pPr>
      <w:r w:rsidRPr="00B379AA">
        <w:rPr>
          <w:rFonts w:asciiTheme="majorHAnsi" w:hAnsiTheme="majorHAnsi"/>
          <w:bCs/>
        </w:rPr>
        <w:t xml:space="preserve">Telefón: </w:t>
      </w:r>
      <w:r w:rsidRPr="00B379AA">
        <w:rPr>
          <w:rFonts w:asciiTheme="majorHAnsi" w:hAnsiTheme="majorHAnsi"/>
          <w:bCs/>
        </w:rPr>
        <w:tab/>
      </w:r>
      <w:r w:rsidRPr="00B379AA">
        <w:rPr>
          <w:rFonts w:asciiTheme="majorHAnsi" w:hAnsiTheme="majorHAnsi"/>
          <w:bCs/>
        </w:rPr>
        <w:tab/>
        <w:t>+421 917 275 812</w:t>
      </w:r>
    </w:p>
    <w:p w14:paraId="1D6FE931" w14:textId="77777777" w:rsidR="004824C3" w:rsidRPr="00B379AA" w:rsidRDefault="004824C3" w:rsidP="004824C3">
      <w:pPr>
        <w:ind w:left="851" w:right="283"/>
        <w:jc w:val="both"/>
        <w:rPr>
          <w:rFonts w:asciiTheme="majorHAnsi" w:hAnsiTheme="majorHAnsi"/>
        </w:rPr>
      </w:pPr>
      <w:r w:rsidRPr="00B379AA">
        <w:rPr>
          <w:rFonts w:asciiTheme="majorHAnsi" w:hAnsiTheme="majorHAnsi"/>
          <w:bCs/>
        </w:rPr>
        <w:t xml:space="preserve">E-mail: </w:t>
      </w:r>
      <w:r w:rsidRPr="00B379AA">
        <w:rPr>
          <w:rFonts w:asciiTheme="majorHAnsi" w:hAnsiTheme="majorHAnsi"/>
          <w:bCs/>
        </w:rPr>
        <w:tab/>
      </w:r>
      <w:r w:rsidRPr="00B379AA">
        <w:rPr>
          <w:rFonts w:asciiTheme="majorHAnsi" w:hAnsiTheme="majorHAnsi"/>
          <w:bCs/>
        </w:rPr>
        <w:tab/>
      </w:r>
      <w:hyperlink r:id="rId8" w:history="1">
        <w:r w:rsidRPr="00B379AA">
          <w:rPr>
            <w:rStyle w:val="Hyperlink"/>
            <w:rFonts w:asciiTheme="majorHAnsi" w:hAnsiTheme="majorHAnsi"/>
            <w:bCs/>
          </w:rPr>
          <w:t>zuzana.pohankova@notabene.sk</w:t>
        </w:r>
      </w:hyperlink>
      <w:r w:rsidRPr="00B379AA">
        <w:rPr>
          <w:rFonts w:asciiTheme="majorHAnsi" w:hAnsiTheme="majorHAnsi"/>
          <w:bCs/>
        </w:rPr>
        <w:t xml:space="preserve"> </w:t>
      </w:r>
    </w:p>
    <w:p w14:paraId="6951C794" w14:textId="77777777" w:rsidR="004824C3" w:rsidRPr="00B379AA" w:rsidRDefault="004824C3" w:rsidP="004824C3">
      <w:pPr>
        <w:ind w:left="851" w:right="283"/>
        <w:jc w:val="both"/>
        <w:rPr>
          <w:rFonts w:asciiTheme="majorHAnsi" w:hAnsiTheme="majorHAnsi"/>
          <w:b/>
        </w:rPr>
      </w:pPr>
    </w:p>
    <w:p w14:paraId="01625D40" w14:textId="77777777" w:rsidR="004824C3" w:rsidRPr="00B379AA" w:rsidRDefault="004824C3" w:rsidP="004824C3">
      <w:pPr>
        <w:numPr>
          <w:ilvl w:val="0"/>
          <w:numId w:val="12"/>
        </w:numPr>
        <w:ind w:left="851" w:right="283"/>
        <w:rPr>
          <w:rFonts w:asciiTheme="majorHAnsi" w:hAnsiTheme="majorHAnsi"/>
          <w:b/>
        </w:rPr>
      </w:pPr>
      <w:r w:rsidRPr="00B379AA">
        <w:rPr>
          <w:rFonts w:asciiTheme="majorHAnsi" w:hAnsiTheme="majorHAnsi"/>
          <w:b/>
        </w:rPr>
        <w:t>Názov zákazky:</w:t>
      </w:r>
      <w:r w:rsidRPr="00B379AA">
        <w:rPr>
          <w:rFonts w:asciiTheme="majorHAnsi" w:hAnsiTheme="majorHAnsi"/>
        </w:rPr>
        <w:t xml:space="preserve"> </w:t>
      </w:r>
      <w:r w:rsidRPr="00B379AA">
        <w:rPr>
          <w:rFonts w:asciiTheme="majorHAnsi" w:hAnsiTheme="majorHAnsi"/>
          <w:b/>
        </w:rPr>
        <w:t>Tlač časopisu Nota bene</w:t>
      </w:r>
    </w:p>
    <w:p w14:paraId="35A0039E" w14:textId="77777777" w:rsidR="004824C3" w:rsidRPr="00B379AA" w:rsidRDefault="004824C3" w:rsidP="004824C3">
      <w:pPr>
        <w:ind w:left="851" w:right="283"/>
        <w:jc w:val="both"/>
        <w:rPr>
          <w:rFonts w:asciiTheme="majorHAnsi" w:hAnsiTheme="majorHAnsi"/>
        </w:rPr>
      </w:pPr>
    </w:p>
    <w:p w14:paraId="56B7940C" w14:textId="77777777" w:rsidR="004824C3" w:rsidRPr="00B379AA" w:rsidRDefault="004824C3" w:rsidP="004824C3">
      <w:pPr>
        <w:numPr>
          <w:ilvl w:val="0"/>
          <w:numId w:val="12"/>
        </w:numPr>
        <w:ind w:left="851" w:right="283"/>
        <w:jc w:val="both"/>
        <w:rPr>
          <w:rFonts w:asciiTheme="majorHAnsi" w:hAnsiTheme="majorHAnsi"/>
        </w:rPr>
      </w:pPr>
      <w:r w:rsidRPr="00B379AA">
        <w:rPr>
          <w:rFonts w:asciiTheme="majorHAnsi" w:hAnsiTheme="majorHAnsi"/>
          <w:b/>
        </w:rPr>
        <w:t>Opis predmetu zákazky:</w:t>
      </w:r>
      <w:r w:rsidRPr="00B379AA">
        <w:rPr>
          <w:rFonts w:asciiTheme="majorHAnsi" w:hAnsiTheme="majorHAnsi"/>
        </w:rPr>
        <w:t xml:space="preserve"> </w:t>
      </w:r>
    </w:p>
    <w:p w14:paraId="5BB778E2" w14:textId="77777777" w:rsidR="004824C3" w:rsidRPr="00B379AA" w:rsidRDefault="004824C3" w:rsidP="004824C3">
      <w:pPr>
        <w:tabs>
          <w:tab w:val="left" w:pos="360"/>
        </w:tabs>
        <w:ind w:left="851" w:right="283"/>
        <w:jc w:val="both"/>
        <w:rPr>
          <w:rFonts w:asciiTheme="majorHAnsi" w:hAnsiTheme="majorHAnsi"/>
        </w:rPr>
      </w:pPr>
      <w:r w:rsidRPr="00B379AA">
        <w:rPr>
          <w:rFonts w:asciiTheme="majorHAnsi" w:hAnsiTheme="majorHAnsi"/>
        </w:rPr>
        <w:t xml:space="preserve">Podrobná špecifikácia predmetu zákazky sa nachádza v prílohe tejto výzvy. </w:t>
      </w:r>
    </w:p>
    <w:p w14:paraId="28A55EDA" w14:textId="77777777" w:rsidR="004824C3" w:rsidRPr="00B379AA" w:rsidRDefault="004824C3" w:rsidP="004824C3">
      <w:pPr>
        <w:ind w:left="851" w:right="283"/>
        <w:jc w:val="both"/>
        <w:rPr>
          <w:rFonts w:asciiTheme="majorHAnsi" w:hAnsiTheme="majorHAnsi"/>
        </w:rPr>
      </w:pPr>
    </w:p>
    <w:p w14:paraId="6B34A87C" w14:textId="77777777" w:rsidR="004824C3" w:rsidRPr="00B379AA" w:rsidRDefault="004824C3" w:rsidP="004824C3">
      <w:pPr>
        <w:numPr>
          <w:ilvl w:val="0"/>
          <w:numId w:val="12"/>
        </w:numPr>
        <w:ind w:left="851" w:right="283"/>
        <w:jc w:val="both"/>
        <w:rPr>
          <w:rFonts w:asciiTheme="majorHAnsi" w:hAnsiTheme="majorHAnsi"/>
          <w:b/>
        </w:rPr>
      </w:pPr>
      <w:r w:rsidRPr="00B379AA">
        <w:rPr>
          <w:rFonts w:asciiTheme="majorHAnsi" w:hAnsiTheme="majorHAnsi"/>
          <w:b/>
        </w:rPr>
        <w:t>Spôsob určenia ceny:</w:t>
      </w:r>
    </w:p>
    <w:p w14:paraId="5E308E56" w14:textId="77777777" w:rsidR="004824C3" w:rsidRPr="00B379AA" w:rsidRDefault="004824C3" w:rsidP="004824C3">
      <w:pPr>
        <w:ind w:left="851" w:right="283"/>
        <w:jc w:val="both"/>
        <w:rPr>
          <w:rFonts w:asciiTheme="majorHAnsi" w:hAnsiTheme="majorHAnsi"/>
        </w:rPr>
      </w:pPr>
      <w:r w:rsidRPr="00B379AA">
        <w:rPr>
          <w:rFonts w:asciiTheme="majorHAnsi" w:hAnsiTheme="majorHAnsi"/>
        </w:rPr>
        <w:t>Cena musí obsahovať všetky náklady bezprostredne spojené s dodávkou služieb.</w:t>
      </w:r>
    </w:p>
    <w:p w14:paraId="07D16BA9" w14:textId="77777777" w:rsidR="004824C3" w:rsidRPr="00B379AA" w:rsidRDefault="004824C3" w:rsidP="004824C3">
      <w:pPr>
        <w:ind w:left="851" w:right="283"/>
        <w:jc w:val="both"/>
        <w:rPr>
          <w:rFonts w:asciiTheme="majorHAnsi" w:hAnsiTheme="majorHAnsi"/>
        </w:rPr>
      </w:pPr>
    </w:p>
    <w:p w14:paraId="081BF3E3" w14:textId="77777777" w:rsidR="004824C3" w:rsidRPr="00B379AA" w:rsidRDefault="004824C3" w:rsidP="004824C3">
      <w:pPr>
        <w:ind w:left="851" w:right="283"/>
        <w:jc w:val="both"/>
        <w:rPr>
          <w:rFonts w:asciiTheme="majorHAnsi" w:hAnsiTheme="majorHAnsi"/>
          <w:b/>
        </w:rPr>
      </w:pPr>
      <w:r w:rsidRPr="00B379AA">
        <w:rPr>
          <w:rFonts w:asciiTheme="majorHAnsi" w:hAnsiTheme="majorHAnsi"/>
          <w:b/>
        </w:rPr>
        <w:t xml:space="preserve">Cenu žiadame uviesť v mene EUR </w:t>
      </w:r>
    </w:p>
    <w:p w14:paraId="3367F580" w14:textId="77777777" w:rsidR="004824C3" w:rsidRPr="00B379AA" w:rsidRDefault="004824C3" w:rsidP="004824C3">
      <w:pPr>
        <w:tabs>
          <w:tab w:val="num" w:pos="993"/>
          <w:tab w:val="num" w:pos="1440"/>
        </w:tabs>
        <w:spacing w:before="120" w:line="247" w:lineRule="auto"/>
        <w:ind w:left="851" w:right="283"/>
        <w:jc w:val="both"/>
        <w:rPr>
          <w:rFonts w:asciiTheme="majorHAnsi" w:hAnsiTheme="majorHAnsi"/>
          <w:color w:val="FF0000"/>
        </w:rPr>
      </w:pPr>
      <w:r w:rsidRPr="00B379AA">
        <w:rPr>
          <w:rFonts w:asciiTheme="majorHAnsi" w:hAnsiTheme="majorHAnsi"/>
          <w:color w:val="FF0000"/>
        </w:rPr>
        <w:t xml:space="preserve">Ak predkladateľ cenovej ponuky nie je platiteľom DPH, upozorní na to vo svojej ponuke a uvedie navrhovanú cenu celkom. </w:t>
      </w:r>
    </w:p>
    <w:p w14:paraId="36420585" w14:textId="77777777" w:rsidR="004824C3" w:rsidRPr="00B379AA" w:rsidRDefault="004824C3" w:rsidP="004824C3">
      <w:pPr>
        <w:ind w:left="851" w:right="283"/>
        <w:jc w:val="both"/>
        <w:rPr>
          <w:rFonts w:asciiTheme="majorHAnsi" w:hAnsiTheme="majorHAnsi"/>
        </w:rPr>
      </w:pPr>
      <w:r w:rsidRPr="00B379AA">
        <w:rPr>
          <w:rFonts w:asciiTheme="majorHAnsi" w:hAnsiTheme="majorHAnsi"/>
        </w:rPr>
        <w:t>Pozn. Zadávateľ je poskytovateľom služieb sociálnej pomoci, ktoré sú v zmysle § 30 zákona č. 222/2004 Z. z. o DPH oslobodené od dane. Ako platiteľ DPH si tak DPH nemôže odpočítať celú.</w:t>
      </w:r>
    </w:p>
    <w:p w14:paraId="1DDA86E0" w14:textId="77777777" w:rsidR="004824C3" w:rsidRPr="00B379AA" w:rsidRDefault="004824C3" w:rsidP="004824C3">
      <w:pPr>
        <w:ind w:left="851" w:right="283"/>
        <w:jc w:val="both"/>
        <w:rPr>
          <w:rFonts w:asciiTheme="majorHAnsi" w:hAnsiTheme="majorHAnsi"/>
        </w:rPr>
      </w:pPr>
    </w:p>
    <w:p w14:paraId="637504C2" w14:textId="77777777" w:rsidR="004824C3" w:rsidRPr="00B379AA" w:rsidRDefault="004824C3" w:rsidP="004824C3">
      <w:pPr>
        <w:numPr>
          <w:ilvl w:val="0"/>
          <w:numId w:val="12"/>
        </w:numPr>
        <w:ind w:left="851" w:right="283"/>
        <w:jc w:val="both"/>
        <w:rPr>
          <w:rFonts w:asciiTheme="majorHAnsi" w:hAnsiTheme="majorHAnsi"/>
          <w:b/>
          <w:bCs/>
        </w:rPr>
      </w:pPr>
      <w:r w:rsidRPr="00B379AA">
        <w:rPr>
          <w:rFonts w:asciiTheme="majorHAnsi" w:hAnsiTheme="majorHAnsi"/>
          <w:b/>
          <w:bCs/>
        </w:rPr>
        <w:t>Miesto dodania a lehota dodania:</w:t>
      </w:r>
    </w:p>
    <w:p w14:paraId="1B4467F6" w14:textId="77777777" w:rsidR="004824C3" w:rsidRPr="00B379AA" w:rsidRDefault="004824C3" w:rsidP="004824C3">
      <w:pPr>
        <w:ind w:left="851" w:right="283"/>
        <w:jc w:val="both"/>
        <w:rPr>
          <w:rFonts w:asciiTheme="majorHAnsi" w:hAnsiTheme="majorHAnsi"/>
          <w:bCs/>
        </w:rPr>
      </w:pPr>
      <w:r w:rsidRPr="00B379AA">
        <w:rPr>
          <w:rFonts w:asciiTheme="majorHAnsi" w:hAnsiTheme="majorHAnsi"/>
        </w:rPr>
        <w:t xml:space="preserve">Miesto dodania zákazky: </w:t>
      </w:r>
      <w:r w:rsidRPr="00B379AA">
        <w:rPr>
          <w:rFonts w:asciiTheme="majorHAnsi" w:hAnsiTheme="majorHAnsi"/>
          <w:bCs/>
        </w:rPr>
        <w:t>Proti prúdu, Karpatská 10, 811 05 Bratislava</w:t>
      </w:r>
    </w:p>
    <w:p w14:paraId="2A5507E8" w14:textId="77777777" w:rsidR="004824C3" w:rsidRPr="00B379AA" w:rsidRDefault="004824C3" w:rsidP="004824C3">
      <w:pPr>
        <w:ind w:left="851" w:right="283"/>
        <w:jc w:val="both"/>
        <w:rPr>
          <w:rFonts w:asciiTheme="majorHAnsi" w:hAnsiTheme="majorHAnsi"/>
          <w:bCs/>
          <w:color w:val="FF0000"/>
        </w:rPr>
      </w:pPr>
      <w:r w:rsidRPr="00B379AA">
        <w:rPr>
          <w:rFonts w:asciiTheme="majorHAnsi" w:hAnsiTheme="majorHAnsi"/>
          <w:bCs/>
          <w:color w:val="FF0000"/>
        </w:rPr>
        <w:t>Predpokladaná lehota poskytovania služby: 6 mesiacov - júl až december 2018</w:t>
      </w:r>
    </w:p>
    <w:p w14:paraId="1B1D2A52" w14:textId="77777777" w:rsidR="004824C3" w:rsidRPr="00B379AA" w:rsidRDefault="004824C3" w:rsidP="004824C3">
      <w:pPr>
        <w:ind w:left="851" w:right="283"/>
        <w:jc w:val="both"/>
        <w:rPr>
          <w:rFonts w:asciiTheme="majorHAnsi" w:hAnsiTheme="majorHAnsi"/>
          <w:bCs/>
          <w:color w:val="FF0000"/>
        </w:rPr>
      </w:pPr>
    </w:p>
    <w:p w14:paraId="48ED59DD" w14:textId="77777777" w:rsidR="004824C3" w:rsidRPr="00B379AA" w:rsidRDefault="004824C3" w:rsidP="004824C3">
      <w:pPr>
        <w:numPr>
          <w:ilvl w:val="0"/>
          <w:numId w:val="12"/>
        </w:numPr>
        <w:ind w:left="851" w:right="283"/>
        <w:jc w:val="both"/>
        <w:rPr>
          <w:rFonts w:asciiTheme="majorHAnsi" w:hAnsiTheme="majorHAnsi"/>
          <w:b/>
          <w:bCs/>
        </w:rPr>
      </w:pPr>
      <w:r w:rsidRPr="00B379AA">
        <w:rPr>
          <w:rFonts w:asciiTheme="majorHAnsi" w:hAnsiTheme="majorHAnsi"/>
          <w:b/>
          <w:bCs/>
        </w:rPr>
        <w:t>Zmluva</w:t>
      </w:r>
    </w:p>
    <w:p w14:paraId="549D5777" w14:textId="77777777" w:rsidR="004824C3" w:rsidRPr="00B379AA" w:rsidRDefault="004824C3" w:rsidP="004824C3">
      <w:pPr>
        <w:ind w:left="851" w:right="283"/>
        <w:jc w:val="both"/>
        <w:rPr>
          <w:rFonts w:asciiTheme="majorHAnsi" w:hAnsiTheme="majorHAnsi"/>
          <w:bCs/>
        </w:rPr>
      </w:pPr>
      <w:r w:rsidRPr="00B379AA">
        <w:rPr>
          <w:rFonts w:asciiTheme="majorHAnsi" w:hAnsiTheme="majorHAnsi"/>
          <w:bCs/>
        </w:rPr>
        <w:t xml:space="preserve">Výsledkom verejného obstarávania bude uzavretie Rámcovej dohody s úspešným uchádzačom. </w:t>
      </w:r>
    </w:p>
    <w:p w14:paraId="33314473" w14:textId="77777777" w:rsidR="004824C3" w:rsidRPr="00B379AA" w:rsidRDefault="004824C3" w:rsidP="004824C3">
      <w:pPr>
        <w:ind w:left="851" w:right="283"/>
        <w:jc w:val="both"/>
        <w:rPr>
          <w:rFonts w:asciiTheme="majorHAnsi" w:hAnsiTheme="majorHAnsi"/>
          <w:color w:val="FF0000"/>
        </w:rPr>
      </w:pPr>
    </w:p>
    <w:p w14:paraId="041BCFEA" w14:textId="77777777" w:rsidR="004824C3" w:rsidRPr="00B379AA" w:rsidRDefault="004824C3" w:rsidP="004824C3">
      <w:pPr>
        <w:numPr>
          <w:ilvl w:val="0"/>
          <w:numId w:val="12"/>
        </w:numPr>
        <w:ind w:left="851" w:right="283"/>
        <w:jc w:val="both"/>
        <w:rPr>
          <w:rFonts w:asciiTheme="majorHAnsi" w:hAnsiTheme="majorHAnsi"/>
          <w:b/>
          <w:bCs/>
        </w:rPr>
      </w:pPr>
      <w:r w:rsidRPr="00B379AA">
        <w:rPr>
          <w:rFonts w:asciiTheme="majorHAnsi" w:hAnsiTheme="majorHAnsi"/>
          <w:b/>
          <w:bCs/>
        </w:rPr>
        <w:t>Predkladanie cenových ponúk</w:t>
      </w:r>
    </w:p>
    <w:p w14:paraId="3A03F935" w14:textId="77777777" w:rsidR="004824C3" w:rsidRPr="00B379AA" w:rsidRDefault="004824C3" w:rsidP="004824C3">
      <w:pPr>
        <w:ind w:left="851" w:right="283"/>
        <w:jc w:val="both"/>
        <w:rPr>
          <w:rFonts w:asciiTheme="majorHAnsi" w:hAnsiTheme="majorHAnsi"/>
        </w:rPr>
      </w:pPr>
      <w:r w:rsidRPr="00B379AA">
        <w:rPr>
          <w:rFonts w:asciiTheme="majorHAnsi" w:hAnsiTheme="majorHAnsi"/>
        </w:rPr>
        <w:t>Lehota na predkladanie ponúk: do 16.5.2018 do 12:00</w:t>
      </w:r>
    </w:p>
    <w:p w14:paraId="457C3EBF" w14:textId="77777777" w:rsidR="004824C3" w:rsidRPr="00B379AA" w:rsidRDefault="004824C3" w:rsidP="004824C3">
      <w:pPr>
        <w:ind w:left="851" w:right="283"/>
        <w:jc w:val="both"/>
        <w:outlineLvl w:val="0"/>
        <w:rPr>
          <w:rFonts w:asciiTheme="majorHAnsi" w:hAnsiTheme="majorHAnsi"/>
          <w:b/>
        </w:rPr>
      </w:pPr>
    </w:p>
    <w:p w14:paraId="4A7FECB8" w14:textId="77777777" w:rsidR="004824C3" w:rsidRPr="00B379AA" w:rsidRDefault="004824C3" w:rsidP="004824C3">
      <w:pPr>
        <w:ind w:left="851" w:right="283"/>
        <w:jc w:val="both"/>
        <w:outlineLvl w:val="0"/>
        <w:rPr>
          <w:rFonts w:asciiTheme="majorHAnsi" w:hAnsiTheme="majorHAnsi"/>
          <w:b/>
        </w:rPr>
      </w:pPr>
      <w:r w:rsidRPr="00B379AA">
        <w:rPr>
          <w:rFonts w:asciiTheme="majorHAnsi" w:hAnsiTheme="majorHAnsi"/>
          <w:b/>
        </w:rPr>
        <w:t>Predkladateľ cenovej ponuky vyplní tabuľku uvedenú v prílohe výzvy a predloží ako súčasť svojej ponuky.</w:t>
      </w:r>
    </w:p>
    <w:p w14:paraId="28A925B0" w14:textId="77777777" w:rsidR="004824C3" w:rsidRPr="00B379AA" w:rsidRDefault="004824C3" w:rsidP="004824C3">
      <w:pPr>
        <w:ind w:left="851" w:right="283"/>
        <w:jc w:val="both"/>
        <w:rPr>
          <w:rFonts w:asciiTheme="majorHAnsi" w:hAnsiTheme="majorHAnsi"/>
          <w:b/>
          <w:color w:val="FF0000"/>
        </w:rPr>
      </w:pPr>
      <w:r w:rsidRPr="00B379AA">
        <w:rPr>
          <w:rFonts w:asciiTheme="majorHAnsi" w:hAnsiTheme="majorHAnsi"/>
        </w:rPr>
        <w:t xml:space="preserve">V prípade navrhovanej tlače </w:t>
      </w:r>
      <w:r w:rsidRPr="00B379AA">
        <w:rPr>
          <w:rFonts w:asciiTheme="majorHAnsi" w:hAnsiTheme="majorHAnsi"/>
          <w:color w:val="FF0000"/>
        </w:rPr>
        <w:t xml:space="preserve">na ekvivalentný </w:t>
      </w:r>
      <w:r w:rsidRPr="00B379AA">
        <w:rPr>
          <w:rFonts w:asciiTheme="majorHAnsi" w:hAnsiTheme="majorHAnsi"/>
        </w:rPr>
        <w:t xml:space="preserve">certifikovaný biely matný papier (viď parameter „Papier vnútro“), </w:t>
      </w:r>
      <w:r w:rsidRPr="00B379AA">
        <w:rPr>
          <w:rFonts w:asciiTheme="majorHAnsi" w:hAnsiTheme="majorHAnsi"/>
          <w:color w:val="FF0000"/>
        </w:rPr>
        <w:t xml:space="preserve">predkladateľ doručí v ponuke aj príslušnú </w:t>
      </w:r>
      <w:r w:rsidRPr="00B379AA">
        <w:rPr>
          <w:rFonts w:asciiTheme="majorHAnsi" w:hAnsiTheme="majorHAnsi"/>
          <w:b/>
          <w:color w:val="FF0000"/>
        </w:rPr>
        <w:t>vzorku papiera.</w:t>
      </w:r>
    </w:p>
    <w:p w14:paraId="7C17986A" w14:textId="77777777" w:rsidR="004824C3" w:rsidRDefault="004824C3" w:rsidP="004824C3">
      <w:pPr>
        <w:ind w:left="851" w:right="283"/>
        <w:jc w:val="both"/>
        <w:rPr>
          <w:rFonts w:asciiTheme="majorHAnsi" w:hAnsiTheme="majorHAnsi"/>
        </w:rPr>
      </w:pPr>
    </w:p>
    <w:p w14:paraId="7C6C6D3A" w14:textId="77777777" w:rsidR="004824C3" w:rsidRPr="00B379AA" w:rsidRDefault="004824C3" w:rsidP="004824C3">
      <w:pPr>
        <w:ind w:left="851" w:right="283"/>
        <w:jc w:val="both"/>
        <w:rPr>
          <w:rFonts w:asciiTheme="majorHAnsi" w:hAnsiTheme="majorHAnsi"/>
        </w:rPr>
      </w:pPr>
    </w:p>
    <w:p w14:paraId="303F25A7" w14:textId="77777777" w:rsidR="004824C3" w:rsidRPr="00B379AA" w:rsidRDefault="004824C3" w:rsidP="004824C3">
      <w:pPr>
        <w:ind w:left="851" w:right="283"/>
        <w:jc w:val="both"/>
        <w:rPr>
          <w:rFonts w:asciiTheme="majorHAnsi" w:hAnsiTheme="majorHAnsi"/>
          <w:b/>
        </w:rPr>
      </w:pPr>
      <w:r w:rsidRPr="00B379AA">
        <w:rPr>
          <w:rFonts w:asciiTheme="majorHAnsi" w:hAnsiTheme="majorHAnsi"/>
          <w:b/>
        </w:rPr>
        <w:lastRenderedPageBreak/>
        <w:t>Cenové ponuky sa predkladajú v písomnej forme a to elektronicky na adresu:</w:t>
      </w:r>
    </w:p>
    <w:p w14:paraId="019436FD" w14:textId="77777777" w:rsidR="004824C3" w:rsidRPr="00B379AA" w:rsidRDefault="004824C3" w:rsidP="004824C3">
      <w:pPr>
        <w:ind w:left="851" w:right="283"/>
        <w:jc w:val="both"/>
        <w:rPr>
          <w:rFonts w:asciiTheme="majorHAnsi" w:hAnsiTheme="majorHAnsi"/>
        </w:rPr>
      </w:pPr>
      <w:hyperlink r:id="rId9" w:history="1">
        <w:r w:rsidRPr="00B379AA">
          <w:rPr>
            <w:rStyle w:val="Hyperlink"/>
            <w:rFonts w:asciiTheme="majorHAnsi" w:hAnsiTheme="majorHAnsi"/>
          </w:rPr>
          <w:t>zuzana.pohankova@notabene.sk</w:t>
        </w:r>
      </w:hyperlink>
    </w:p>
    <w:p w14:paraId="2E0E27AE" w14:textId="77777777" w:rsidR="004824C3" w:rsidRPr="00B379AA" w:rsidRDefault="004824C3" w:rsidP="004824C3">
      <w:pPr>
        <w:ind w:left="851" w:right="283"/>
        <w:jc w:val="both"/>
        <w:rPr>
          <w:rFonts w:asciiTheme="majorHAnsi" w:hAnsiTheme="majorHAnsi"/>
          <w:b/>
        </w:rPr>
      </w:pPr>
    </w:p>
    <w:p w14:paraId="701518A6" w14:textId="77777777" w:rsidR="004824C3" w:rsidRPr="00B379AA" w:rsidRDefault="004824C3" w:rsidP="004824C3">
      <w:pPr>
        <w:ind w:left="851" w:right="283"/>
        <w:jc w:val="both"/>
        <w:rPr>
          <w:rFonts w:asciiTheme="majorHAnsi" w:hAnsiTheme="majorHAnsi"/>
          <w:b/>
        </w:rPr>
      </w:pPr>
      <w:r w:rsidRPr="00B379AA">
        <w:rPr>
          <w:rFonts w:asciiTheme="majorHAnsi" w:hAnsiTheme="majorHAnsi"/>
          <w:b/>
        </w:rPr>
        <w:t>alebo poštou, kuriérom alebo osobne na adresu:</w:t>
      </w:r>
    </w:p>
    <w:p w14:paraId="745F86DC" w14:textId="77777777" w:rsidR="004824C3" w:rsidRPr="00B379AA" w:rsidRDefault="004824C3" w:rsidP="004824C3">
      <w:pPr>
        <w:ind w:left="851" w:right="283"/>
        <w:jc w:val="both"/>
        <w:rPr>
          <w:rFonts w:asciiTheme="majorHAnsi" w:hAnsiTheme="majorHAnsi"/>
        </w:rPr>
      </w:pPr>
      <w:r w:rsidRPr="00B379AA">
        <w:rPr>
          <w:rFonts w:asciiTheme="majorHAnsi" w:hAnsiTheme="majorHAnsi"/>
          <w:bCs/>
        </w:rPr>
        <w:t>Proti prúdu, Karpatská 10, 811 05 Bratislava</w:t>
      </w:r>
      <w:r w:rsidRPr="00B379AA">
        <w:rPr>
          <w:rFonts w:asciiTheme="majorHAnsi" w:hAnsiTheme="majorHAnsi"/>
        </w:rPr>
        <w:t xml:space="preserve"> </w:t>
      </w:r>
    </w:p>
    <w:p w14:paraId="0FC59365" w14:textId="77777777" w:rsidR="004824C3" w:rsidRPr="00B379AA" w:rsidRDefault="004824C3" w:rsidP="004824C3">
      <w:pPr>
        <w:ind w:left="851" w:right="283"/>
        <w:jc w:val="both"/>
        <w:rPr>
          <w:rFonts w:asciiTheme="majorHAnsi" w:hAnsiTheme="majorHAnsi"/>
        </w:rPr>
      </w:pPr>
      <w:r w:rsidRPr="00B379AA">
        <w:rPr>
          <w:rFonts w:asciiTheme="majorHAnsi" w:hAnsiTheme="majorHAnsi"/>
        </w:rPr>
        <w:t>Kontaktná osoba: Mgr. Zuzana Pohánková</w:t>
      </w:r>
    </w:p>
    <w:p w14:paraId="01308F6A" w14:textId="77777777" w:rsidR="004824C3" w:rsidRPr="00B379AA" w:rsidRDefault="004824C3" w:rsidP="004824C3">
      <w:pPr>
        <w:ind w:right="283"/>
        <w:jc w:val="both"/>
        <w:rPr>
          <w:rFonts w:asciiTheme="majorHAnsi" w:hAnsiTheme="majorHAnsi"/>
        </w:rPr>
      </w:pPr>
    </w:p>
    <w:p w14:paraId="3EFA8204" w14:textId="77777777" w:rsidR="004824C3" w:rsidRPr="00B379AA" w:rsidRDefault="004824C3" w:rsidP="004824C3">
      <w:pPr>
        <w:ind w:left="851" w:right="283"/>
        <w:jc w:val="both"/>
        <w:rPr>
          <w:rFonts w:asciiTheme="majorHAnsi" w:hAnsiTheme="majorHAnsi"/>
        </w:rPr>
      </w:pPr>
    </w:p>
    <w:p w14:paraId="2B5AA940" w14:textId="77777777" w:rsidR="004824C3" w:rsidRPr="00B379AA" w:rsidRDefault="004824C3" w:rsidP="004824C3">
      <w:pPr>
        <w:numPr>
          <w:ilvl w:val="0"/>
          <w:numId w:val="12"/>
        </w:numPr>
        <w:ind w:left="851" w:right="283"/>
        <w:jc w:val="both"/>
        <w:rPr>
          <w:rFonts w:asciiTheme="majorHAnsi" w:hAnsiTheme="majorHAnsi"/>
          <w:b/>
          <w:bCs/>
        </w:rPr>
      </w:pPr>
      <w:r w:rsidRPr="00B379AA">
        <w:rPr>
          <w:rFonts w:asciiTheme="majorHAnsi" w:hAnsiTheme="majorHAnsi"/>
          <w:b/>
          <w:bCs/>
        </w:rPr>
        <w:t xml:space="preserve">Kritériá na vyhodnotenie ponúk: </w:t>
      </w:r>
    </w:p>
    <w:p w14:paraId="501BBA5D" w14:textId="77777777" w:rsidR="004824C3" w:rsidRPr="00B379AA" w:rsidRDefault="004824C3" w:rsidP="004824C3">
      <w:pPr>
        <w:ind w:left="851" w:right="283"/>
        <w:jc w:val="both"/>
        <w:rPr>
          <w:rFonts w:asciiTheme="majorHAnsi" w:hAnsiTheme="majorHAnsi"/>
        </w:rPr>
      </w:pPr>
      <w:r w:rsidRPr="00B379AA">
        <w:rPr>
          <w:rFonts w:asciiTheme="majorHAnsi" w:hAnsiTheme="majorHAnsi"/>
        </w:rPr>
        <w:t>Kritériom na vyhodnotenie cenových ponúk je najnižšia cena vrátane DPH v EUR za 1 ks časopisu  -  váha   100 %.</w:t>
      </w:r>
    </w:p>
    <w:p w14:paraId="52C971E1" w14:textId="77777777" w:rsidR="004824C3" w:rsidRPr="00B379AA" w:rsidRDefault="004824C3" w:rsidP="004824C3">
      <w:pPr>
        <w:ind w:left="851" w:right="283"/>
        <w:jc w:val="both"/>
        <w:rPr>
          <w:rFonts w:asciiTheme="majorHAnsi" w:hAnsiTheme="majorHAnsi"/>
        </w:rPr>
      </w:pPr>
      <w:r w:rsidRPr="00B379AA">
        <w:rPr>
          <w:rFonts w:asciiTheme="majorHAnsi" w:hAnsiTheme="majorHAnsi"/>
        </w:rPr>
        <w:t xml:space="preserve">Váha 100 % je rozdelená podľa predpokladaného nákladu a počtu strán časopisu. Váhy za jednotlivé ceny sú uvedené v prílohe tejto výzvy. </w:t>
      </w:r>
    </w:p>
    <w:p w14:paraId="15229464" w14:textId="77777777" w:rsidR="004824C3" w:rsidRPr="00B379AA" w:rsidRDefault="004824C3" w:rsidP="004824C3">
      <w:pPr>
        <w:ind w:left="851" w:right="283"/>
        <w:jc w:val="both"/>
        <w:rPr>
          <w:rFonts w:asciiTheme="majorHAnsi" w:hAnsiTheme="majorHAnsi"/>
        </w:rPr>
      </w:pPr>
    </w:p>
    <w:p w14:paraId="612774B2" w14:textId="77777777" w:rsidR="004824C3" w:rsidRDefault="004824C3" w:rsidP="004824C3">
      <w:pPr>
        <w:ind w:left="851" w:right="283"/>
        <w:jc w:val="both"/>
        <w:outlineLvl w:val="0"/>
        <w:rPr>
          <w:rStyle w:val="ra"/>
          <w:rFonts w:asciiTheme="majorHAnsi" w:hAnsiTheme="majorHAnsi"/>
        </w:rPr>
      </w:pPr>
    </w:p>
    <w:p w14:paraId="6AA37706" w14:textId="77777777" w:rsidR="004824C3" w:rsidRPr="00B379AA" w:rsidRDefault="004824C3" w:rsidP="004824C3">
      <w:pPr>
        <w:ind w:left="851" w:right="283"/>
        <w:jc w:val="both"/>
        <w:outlineLvl w:val="0"/>
        <w:rPr>
          <w:rStyle w:val="ra"/>
          <w:rFonts w:asciiTheme="majorHAnsi" w:hAnsiTheme="majorHAnsi"/>
        </w:rPr>
      </w:pPr>
      <w:r w:rsidRPr="00B379AA">
        <w:rPr>
          <w:rStyle w:val="ra"/>
          <w:rFonts w:asciiTheme="majorHAnsi" w:hAnsiTheme="majorHAnsi"/>
        </w:rPr>
        <w:t>Bratislava, dňa 10.5.2018</w:t>
      </w:r>
    </w:p>
    <w:p w14:paraId="1C1A11F3" w14:textId="77777777" w:rsidR="004824C3" w:rsidRPr="00B379AA" w:rsidRDefault="004824C3" w:rsidP="004824C3">
      <w:pPr>
        <w:ind w:left="851" w:right="283"/>
        <w:jc w:val="both"/>
        <w:rPr>
          <w:rStyle w:val="ra"/>
          <w:rFonts w:asciiTheme="majorHAnsi" w:hAnsiTheme="majorHAnsi"/>
        </w:rPr>
      </w:pPr>
    </w:p>
    <w:p w14:paraId="2F2F58EA" w14:textId="77777777" w:rsidR="004824C3" w:rsidRPr="00B379AA" w:rsidRDefault="004824C3" w:rsidP="004824C3">
      <w:pPr>
        <w:ind w:left="851" w:right="283"/>
        <w:jc w:val="both"/>
        <w:rPr>
          <w:rFonts w:asciiTheme="majorHAnsi" w:hAnsiTheme="majorHAnsi"/>
        </w:rPr>
      </w:pPr>
    </w:p>
    <w:p w14:paraId="4672E758" w14:textId="51AC7C40" w:rsidR="004824C3" w:rsidRDefault="004824C3" w:rsidP="004824C3">
      <w:pPr>
        <w:tabs>
          <w:tab w:val="center" w:pos="6660"/>
        </w:tabs>
        <w:ind w:left="851" w:right="283"/>
        <w:jc w:val="both"/>
        <w:rPr>
          <w:rFonts w:asciiTheme="majorHAnsi" w:hAnsiTheme="majorHAnsi"/>
        </w:rPr>
      </w:pPr>
      <w:r w:rsidRPr="00B379AA">
        <w:rPr>
          <w:rFonts w:asciiTheme="majorHAnsi" w:hAnsiTheme="majorHAnsi"/>
        </w:rPr>
        <w:t>Mgr. Zuzana Pohánková</w:t>
      </w:r>
      <w:r>
        <w:rPr>
          <w:rFonts w:asciiTheme="majorHAnsi" w:hAnsiTheme="majorHAnsi"/>
        </w:rPr>
        <w:t>,</w:t>
      </w:r>
    </w:p>
    <w:p w14:paraId="396F0179" w14:textId="75C640AF" w:rsidR="004824C3" w:rsidRPr="00B379AA" w:rsidRDefault="004824C3" w:rsidP="004824C3">
      <w:pPr>
        <w:tabs>
          <w:tab w:val="center" w:pos="6660"/>
        </w:tabs>
        <w:ind w:left="851" w:right="283"/>
        <w:jc w:val="both"/>
        <w:rPr>
          <w:rFonts w:asciiTheme="majorHAnsi" w:hAnsiTheme="majorHAnsi"/>
        </w:rPr>
      </w:pPr>
      <w:r>
        <w:rPr>
          <w:rFonts w:asciiTheme="majorHAnsi" w:hAnsiTheme="majorHAnsi"/>
        </w:rPr>
        <w:t>riaditeľka Proti prúdu</w:t>
      </w:r>
    </w:p>
    <w:p w14:paraId="4121E8BF" w14:textId="77777777" w:rsidR="004824C3" w:rsidRPr="00B379AA" w:rsidRDefault="004824C3" w:rsidP="004824C3">
      <w:pPr>
        <w:ind w:left="851" w:right="283"/>
        <w:jc w:val="both"/>
        <w:outlineLvl w:val="0"/>
        <w:rPr>
          <w:rFonts w:asciiTheme="majorHAnsi" w:hAnsiTheme="majorHAnsi"/>
        </w:rPr>
      </w:pPr>
    </w:p>
    <w:p w14:paraId="4CEAAFB1" w14:textId="77777777" w:rsidR="004824C3" w:rsidRPr="00B379AA" w:rsidRDefault="004824C3" w:rsidP="004824C3">
      <w:pPr>
        <w:ind w:left="360" w:right="283"/>
        <w:jc w:val="both"/>
        <w:outlineLvl w:val="0"/>
        <w:rPr>
          <w:rFonts w:asciiTheme="majorHAnsi" w:hAnsiTheme="majorHAnsi"/>
        </w:rPr>
      </w:pPr>
    </w:p>
    <w:p w14:paraId="6262FE01" w14:textId="77777777" w:rsidR="004824C3" w:rsidRPr="00B379AA" w:rsidRDefault="004824C3" w:rsidP="004824C3">
      <w:pPr>
        <w:ind w:left="360"/>
        <w:jc w:val="both"/>
        <w:outlineLvl w:val="0"/>
        <w:rPr>
          <w:rFonts w:asciiTheme="majorHAnsi" w:hAnsiTheme="majorHAnsi"/>
        </w:rPr>
      </w:pPr>
    </w:p>
    <w:p w14:paraId="0AB74B00" w14:textId="77777777" w:rsidR="004824C3" w:rsidRPr="00B379AA" w:rsidRDefault="004824C3" w:rsidP="004824C3">
      <w:pPr>
        <w:ind w:left="360"/>
        <w:jc w:val="both"/>
        <w:outlineLvl w:val="0"/>
        <w:rPr>
          <w:rFonts w:asciiTheme="majorHAnsi" w:hAnsiTheme="majorHAnsi"/>
        </w:rPr>
      </w:pPr>
    </w:p>
    <w:p w14:paraId="34C50249" w14:textId="77777777" w:rsidR="004824C3" w:rsidRPr="00B379AA" w:rsidRDefault="004824C3" w:rsidP="004824C3">
      <w:pPr>
        <w:ind w:left="360"/>
        <w:jc w:val="both"/>
        <w:outlineLvl w:val="0"/>
        <w:rPr>
          <w:rFonts w:asciiTheme="majorHAnsi" w:hAnsiTheme="majorHAnsi"/>
        </w:rPr>
      </w:pPr>
    </w:p>
    <w:p w14:paraId="04F588B5" w14:textId="77777777" w:rsidR="004824C3" w:rsidRPr="00B379AA" w:rsidRDefault="004824C3" w:rsidP="004824C3">
      <w:pPr>
        <w:ind w:left="360"/>
        <w:jc w:val="both"/>
        <w:outlineLvl w:val="0"/>
        <w:rPr>
          <w:rFonts w:asciiTheme="majorHAnsi" w:hAnsiTheme="majorHAnsi"/>
        </w:rPr>
      </w:pPr>
    </w:p>
    <w:p w14:paraId="5A8A4797" w14:textId="77777777" w:rsidR="004824C3" w:rsidRPr="00B379AA" w:rsidRDefault="004824C3" w:rsidP="004824C3">
      <w:pPr>
        <w:ind w:left="360"/>
        <w:jc w:val="both"/>
        <w:outlineLvl w:val="0"/>
        <w:rPr>
          <w:rFonts w:asciiTheme="majorHAnsi" w:hAnsiTheme="majorHAnsi"/>
        </w:rPr>
      </w:pPr>
    </w:p>
    <w:p w14:paraId="05E962C5" w14:textId="77777777" w:rsidR="004824C3" w:rsidRPr="00B379AA" w:rsidRDefault="004824C3" w:rsidP="004824C3">
      <w:pPr>
        <w:ind w:left="360"/>
        <w:jc w:val="both"/>
        <w:outlineLvl w:val="0"/>
        <w:rPr>
          <w:rFonts w:asciiTheme="majorHAnsi" w:hAnsiTheme="majorHAnsi"/>
        </w:rPr>
      </w:pPr>
    </w:p>
    <w:p w14:paraId="657EDD28" w14:textId="77777777" w:rsidR="004824C3" w:rsidRPr="00B379AA" w:rsidRDefault="004824C3" w:rsidP="004824C3">
      <w:pPr>
        <w:ind w:left="360"/>
        <w:jc w:val="both"/>
        <w:outlineLvl w:val="0"/>
        <w:rPr>
          <w:rFonts w:asciiTheme="majorHAnsi" w:hAnsiTheme="majorHAnsi"/>
        </w:rPr>
      </w:pPr>
    </w:p>
    <w:p w14:paraId="4EF72D35" w14:textId="77777777" w:rsidR="004824C3" w:rsidRPr="00B379AA" w:rsidRDefault="004824C3" w:rsidP="004824C3">
      <w:pPr>
        <w:ind w:left="360"/>
        <w:jc w:val="both"/>
        <w:outlineLvl w:val="0"/>
        <w:rPr>
          <w:rFonts w:asciiTheme="majorHAnsi" w:hAnsiTheme="majorHAnsi"/>
        </w:rPr>
      </w:pPr>
    </w:p>
    <w:p w14:paraId="7B8E36BF" w14:textId="77777777" w:rsidR="004824C3" w:rsidRPr="00B379AA" w:rsidRDefault="004824C3" w:rsidP="004824C3">
      <w:pPr>
        <w:ind w:left="360"/>
        <w:jc w:val="both"/>
        <w:outlineLvl w:val="0"/>
        <w:rPr>
          <w:rFonts w:asciiTheme="majorHAnsi" w:hAnsiTheme="majorHAnsi"/>
        </w:rPr>
      </w:pPr>
    </w:p>
    <w:p w14:paraId="19D73E31" w14:textId="77777777" w:rsidR="004824C3" w:rsidRPr="00B379AA" w:rsidRDefault="004824C3" w:rsidP="004824C3">
      <w:pPr>
        <w:ind w:left="360"/>
        <w:jc w:val="both"/>
        <w:outlineLvl w:val="0"/>
        <w:rPr>
          <w:rFonts w:asciiTheme="majorHAnsi" w:hAnsiTheme="majorHAnsi"/>
        </w:rPr>
      </w:pPr>
    </w:p>
    <w:p w14:paraId="71799A91" w14:textId="77777777" w:rsidR="004824C3" w:rsidRPr="00B379AA" w:rsidRDefault="004824C3" w:rsidP="004824C3">
      <w:pPr>
        <w:ind w:left="360"/>
        <w:jc w:val="both"/>
        <w:outlineLvl w:val="0"/>
        <w:rPr>
          <w:rFonts w:asciiTheme="majorHAnsi" w:hAnsiTheme="majorHAnsi"/>
        </w:rPr>
      </w:pPr>
    </w:p>
    <w:p w14:paraId="612B926D" w14:textId="77777777" w:rsidR="004824C3" w:rsidRPr="00B379AA" w:rsidRDefault="004824C3" w:rsidP="004824C3">
      <w:pPr>
        <w:ind w:left="360"/>
        <w:jc w:val="both"/>
        <w:outlineLvl w:val="0"/>
        <w:rPr>
          <w:rFonts w:asciiTheme="majorHAnsi" w:hAnsiTheme="majorHAnsi"/>
        </w:rPr>
      </w:pPr>
    </w:p>
    <w:p w14:paraId="5F9D5336" w14:textId="77777777" w:rsidR="004824C3" w:rsidRPr="00B379AA" w:rsidRDefault="004824C3" w:rsidP="004824C3">
      <w:pPr>
        <w:ind w:left="360"/>
        <w:jc w:val="both"/>
        <w:outlineLvl w:val="0"/>
        <w:rPr>
          <w:rFonts w:asciiTheme="majorHAnsi" w:hAnsiTheme="majorHAnsi"/>
        </w:rPr>
      </w:pPr>
    </w:p>
    <w:p w14:paraId="318E22DF" w14:textId="77777777" w:rsidR="004824C3" w:rsidRPr="00B379AA" w:rsidRDefault="004824C3" w:rsidP="004824C3">
      <w:pPr>
        <w:ind w:left="360"/>
        <w:jc w:val="both"/>
        <w:outlineLvl w:val="0"/>
        <w:rPr>
          <w:rFonts w:asciiTheme="majorHAnsi" w:hAnsiTheme="majorHAnsi"/>
        </w:rPr>
      </w:pPr>
    </w:p>
    <w:p w14:paraId="34DCA033" w14:textId="77777777" w:rsidR="004824C3" w:rsidRPr="00B379AA" w:rsidRDefault="004824C3" w:rsidP="004824C3">
      <w:pPr>
        <w:ind w:left="360"/>
        <w:jc w:val="both"/>
        <w:outlineLvl w:val="0"/>
        <w:rPr>
          <w:rFonts w:asciiTheme="majorHAnsi" w:hAnsiTheme="majorHAnsi"/>
        </w:rPr>
      </w:pPr>
    </w:p>
    <w:p w14:paraId="0EFAA08B" w14:textId="77777777" w:rsidR="004824C3" w:rsidRPr="00B379AA" w:rsidRDefault="004824C3" w:rsidP="004824C3">
      <w:pPr>
        <w:ind w:left="360"/>
        <w:jc w:val="both"/>
        <w:outlineLvl w:val="0"/>
        <w:rPr>
          <w:rFonts w:asciiTheme="majorHAnsi" w:hAnsiTheme="majorHAnsi"/>
        </w:rPr>
      </w:pPr>
    </w:p>
    <w:p w14:paraId="3FEDAA12" w14:textId="77777777" w:rsidR="004824C3" w:rsidRPr="00B379AA" w:rsidRDefault="004824C3" w:rsidP="004824C3">
      <w:pPr>
        <w:ind w:left="360"/>
        <w:jc w:val="both"/>
        <w:outlineLvl w:val="0"/>
        <w:rPr>
          <w:rFonts w:asciiTheme="majorHAnsi" w:hAnsiTheme="majorHAnsi"/>
        </w:rPr>
      </w:pPr>
    </w:p>
    <w:p w14:paraId="1BA24983" w14:textId="77777777" w:rsidR="004824C3" w:rsidRPr="00B379AA" w:rsidRDefault="004824C3" w:rsidP="004824C3">
      <w:pPr>
        <w:ind w:left="360"/>
        <w:jc w:val="both"/>
        <w:outlineLvl w:val="0"/>
        <w:rPr>
          <w:rFonts w:asciiTheme="majorHAnsi" w:hAnsiTheme="majorHAnsi"/>
        </w:rPr>
      </w:pPr>
    </w:p>
    <w:p w14:paraId="3BEAD951" w14:textId="77777777" w:rsidR="004824C3" w:rsidRPr="00B379AA" w:rsidRDefault="004824C3" w:rsidP="004824C3">
      <w:pPr>
        <w:ind w:left="360"/>
        <w:jc w:val="both"/>
        <w:outlineLvl w:val="0"/>
        <w:rPr>
          <w:rFonts w:asciiTheme="majorHAnsi" w:hAnsiTheme="majorHAnsi"/>
        </w:rPr>
      </w:pPr>
    </w:p>
    <w:p w14:paraId="3B9FD124" w14:textId="77777777" w:rsidR="004824C3" w:rsidRPr="00B379AA" w:rsidRDefault="004824C3" w:rsidP="004824C3">
      <w:pPr>
        <w:ind w:left="360"/>
        <w:jc w:val="both"/>
        <w:outlineLvl w:val="0"/>
        <w:rPr>
          <w:rFonts w:asciiTheme="majorHAnsi" w:hAnsiTheme="majorHAnsi"/>
        </w:rPr>
      </w:pPr>
    </w:p>
    <w:p w14:paraId="7D272E50" w14:textId="77777777" w:rsidR="004824C3" w:rsidRPr="00B379AA" w:rsidRDefault="004824C3" w:rsidP="004824C3">
      <w:pPr>
        <w:ind w:left="360"/>
        <w:jc w:val="both"/>
        <w:outlineLvl w:val="0"/>
        <w:rPr>
          <w:rFonts w:asciiTheme="majorHAnsi" w:hAnsiTheme="majorHAnsi"/>
        </w:rPr>
      </w:pPr>
    </w:p>
    <w:p w14:paraId="6328A3E7" w14:textId="77777777" w:rsidR="004824C3" w:rsidRPr="00B379AA" w:rsidRDefault="004824C3" w:rsidP="004824C3">
      <w:pPr>
        <w:ind w:left="360"/>
        <w:jc w:val="both"/>
        <w:outlineLvl w:val="0"/>
        <w:rPr>
          <w:rFonts w:asciiTheme="majorHAnsi" w:hAnsiTheme="majorHAnsi"/>
        </w:rPr>
      </w:pPr>
    </w:p>
    <w:p w14:paraId="2924C40A" w14:textId="77777777" w:rsidR="004824C3" w:rsidRPr="00B379AA" w:rsidRDefault="004824C3" w:rsidP="004824C3">
      <w:pPr>
        <w:ind w:left="360"/>
        <w:jc w:val="both"/>
        <w:outlineLvl w:val="0"/>
        <w:rPr>
          <w:rFonts w:asciiTheme="majorHAnsi" w:hAnsiTheme="majorHAnsi"/>
        </w:rPr>
      </w:pPr>
    </w:p>
    <w:p w14:paraId="0281756D" w14:textId="77777777" w:rsidR="004824C3" w:rsidRPr="00B379AA" w:rsidRDefault="004824C3" w:rsidP="004824C3">
      <w:pPr>
        <w:ind w:left="360"/>
        <w:jc w:val="both"/>
        <w:outlineLvl w:val="0"/>
        <w:rPr>
          <w:rFonts w:asciiTheme="majorHAnsi" w:hAnsiTheme="majorHAnsi"/>
        </w:rPr>
      </w:pPr>
    </w:p>
    <w:p w14:paraId="3B827625" w14:textId="77777777" w:rsidR="004824C3" w:rsidRPr="00B379AA" w:rsidRDefault="004824C3" w:rsidP="004824C3">
      <w:pPr>
        <w:ind w:left="360"/>
        <w:jc w:val="both"/>
        <w:outlineLvl w:val="0"/>
        <w:rPr>
          <w:rFonts w:asciiTheme="majorHAnsi" w:hAnsiTheme="majorHAnsi"/>
        </w:rPr>
      </w:pPr>
    </w:p>
    <w:p w14:paraId="16FB2EFB" w14:textId="77777777" w:rsidR="004824C3" w:rsidRPr="00B379AA" w:rsidRDefault="004824C3" w:rsidP="004824C3">
      <w:pPr>
        <w:ind w:left="360"/>
        <w:jc w:val="both"/>
        <w:outlineLvl w:val="0"/>
        <w:rPr>
          <w:rFonts w:asciiTheme="majorHAnsi" w:hAnsiTheme="majorHAnsi"/>
        </w:rPr>
      </w:pPr>
    </w:p>
    <w:p w14:paraId="3D460CE1" w14:textId="77777777" w:rsidR="004824C3" w:rsidRPr="00B379AA" w:rsidRDefault="004824C3" w:rsidP="004824C3">
      <w:pPr>
        <w:ind w:left="360"/>
        <w:jc w:val="both"/>
        <w:outlineLvl w:val="0"/>
        <w:rPr>
          <w:rFonts w:asciiTheme="majorHAnsi" w:hAnsiTheme="majorHAnsi"/>
        </w:rPr>
      </w:pPr>
    </w:p>
    <w:p w14:paraId="4368E855" w14:textId="77777777" w:rsidR="004824C3" w:rsidRPr="00B379AA" w:rsidRDefault="004824C3" w:rsidP="004824C3">
      <w:pPr>
        <w:ind w:left="360"/>
        <w:jc w:val="both"/>
        <w:outlineLvl w:val="0"/>
        <w:rPr>
          <w:rFonts w:asciiTheme="majorHAnsi" w:hAnsiTheme="majorHAnsi"/>
        </w:rPr>
      </w:pPr>
    </w:p>
    <w:p w14:paraId="0A86A4AA" w14:textId="77777777" w:rsidR="004824C3" w:rsidRPr="00B379AA" w:rsidRDefault="004824C3" w:rsidP="004824C3">
      <w:pPr>
        <w:jc w:val="both"/>
        <w:outlineLvl w:val="0"/>
        <w:rPr>
          <w:rFonts w:asciiTheme="majorHAnsi" w:hAnsiTheme="majorHAnsi"/>
        </w:rPr>
      </w:pPr>
    </w:p>
    <w:p w14:paraId="6A67D709" w14:textId="77777777" w:rsidR="004824C3" w:rsidRPr="00B379AA" w:rsidRDefault="004824C3" w:rsidP="004824C3">
      <w:pPr>
        <w:tabs>
          <w:tab w:val="left" w:pos="7830"/>
        </w:tabs>
        <w:jc w:val="center"/>
        <w:rPr>
          <w:rFonts w:asciiTheme="majorHAnsi" w:hAnsiTheme="majorHAnsi"/>
          <w:b/>
          <w:bCs/>
          <w:sz w:val="28"/>
        </w:rPr>
      </w:pPr>
      <w:r w:rsidRPr="00B379AA">
        <w:rPr>
          <w:rFonts w:asciiTheme="majorHAnsi" w:hAnsiTheme="majorHAnsi"/>
          <w:b/>
          <w:bCs/>
          <w:sz w:val="28"/>
        </w:rPr>
        <w:t>Príloha výzvy na predkladanie cenových ponúk.</w:t>
      </w:r>
    </w:p>
    <w:p w14:paraId="2CB166D6" w14:textId="77777777" w:rsidR="004824C3" w:rsidRPr="00B379AA" w:rsidRDefault="004824C3" w:rsidP="004824C3">
      <w:pPr>
        <w:tabs>
          <w:tab w:val="left" w:pos="7830"/>
        </w:tabs>
        <w:ind w:left="720"/>
        <w:jc w:val="center"/>
        <w:rPr>
          <w:rFonts w:asciiTheme="majorHAnsi" w:hAnsiTheme="majorHAnsi"/>
          <w:b/>
          <w:bCs/>
        </w:rPr>
      </w:pPr>
    </w:p>
    <w:p w14:paraId="2CC2EF2B" w14:textId="77777777" w:rsidR="004824C3" w:rsidRPr="00B379AA" w:rsidRDefault="004824C3" w:rsidP="004824C3">
      <w:pPr>
        <w:tabs>
          <w:tab w:val="left" w:pos="7830"/>
        </w:tabs>
        <w:ind w:left="720"/>
        <w:jc w:val="both"/>
        <w:rPr>
          <w:rFonts w:asciiTheme="majorHAnsi" w:hAnsiTheme="majorHAnsi"/>
          <w:b/>
          <w:bCs/>
        </w:rPr>
      </w:pPr>
    </w:p>
    <w:p w14:paraId="4D5E0CC7" w14:textId="77777777" w:rsidR="004824C3" w:rsidRPr="00B379AA" w:rsidRDefault="004824C3" w:rsidP="004824C3">
      <w:pPr>
        <w:tabs>
          <w:tab w:val="left" w:pos="7830"/>
        </w:tabs>
        <w:ind w:left="720"/>
        <w:jc w:val="both"/>
        <w:rPr>
          <w:rFonts w:asciiTheme="majorHAnsi" w:hAnsiTheme="majorHAnsi"/>
          <w:b/>
          <w:bCs/>
        </w:rPr>
      </w:pPr>
      <w:r w:rsidRPr="00B379AA">
        <w:rPr>
          <w:rFonts w:asciiTheme="majorHAnsi" w:hAnsiTheme="majorHAnsi"/>
          <w:b/>
          <w:bCs/>
        </w:rPr>
        <w:t xml:space="preserve">Predkladateľ cenovej ponuky vyplní nasledovné údaje a tabuľky: </w:t>
      </w:r>
    </w:p>
    <w:p w14:paraId="2C1D0510" w14:textId="77777777" w:rsidR="004824C3" w:rsidRPr="00B379AA" w:rsidRDefault="004824C3" w:rsidP="004824C3">
      <w:pPr>
        <w:tabs>
          <w:tab w:val="left" w:pos="7830"/>
        </w:tabs>
        <w:ind w:left="720"/>
        <w:jc w:val="both"/>
        <w:rPr>
          <w:rFonts w:asciiTheme="majorHAnsi" w:hAnsiTheme="majorHAnsi"/>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4071"/>
      </w:tblGrid>
      <w:tr w:rsidR="004824C3" w:rsidRPr="00B379AA" w14:paraId="07CB2268" w14:textId="77777777" w:rsidTr="00CB3F6B">
        <w:tc>
          <w:tcPr>
            <w:tcW w:w="4633" w:type="dxa"/>
            <w:shd w:val="clear" w:color="auto" w:fill="auto"/>
          </w:tcPr>
          <w:p w14:paraId="7057F753" w14:textId="77777777" w:rsidR="004824C3" w:rsidRPr="00B379AA" w:rsidRDefault="004824C3" w:rsidP="00CB3F6B">
            <w:pPr>
              <w:tabs>
                <w:tab w:val="left" w:pos="7830"/>
              </w:tabs>
              <w:rPr>
                <w:rFonts w:asciiTheme="majorHAnsi" w:hAnsiTheme="majorHAnsi"/>
                <w:b/>
                <w:bCs/>
                <w:i/>
                <w:color w:val="FF0000"/>
              </w:rPr>
            </w:pPr>
            <w:r w:rsidRPr="00B379AA">
              <w:rPr>
                <w:rFonts w:asciiTheme="majorHAnsi" w:hAnsiTheme="majorHAnsi"/>
                <w:b/>
                <w:bCs/>
                <w:i/>
                <w:color w:val="FF0000"/>
              </w:rPr>
              <w:t>Obchodné meno:</w:t>
            </w:r>
          </w:p>
        </w:tc>
        <w:tc>
          <w:tcPr>
            <w:tcW w:w="5636" w:type="dxa"/>
            <w:shd w:val="clear" w:color="auto" w:fill="auto"/>
          </w:tcPr>
          <w:p w14:paraId="79B8140C" w14:textId="77777777" w:rsidR="004824C3" w:rsidRPr="00B379AA" w:rsidRDefault="004824C3" w:rsidP="00CB3F6B">
            <w:pPr>
              <w:tabs>
                <w:tab w:val="left" w:pos="7830"/>
              </w:tabs>
              <w:jc w:val="both"/>
              <w:rPr>
                <w:rFonts w:asciiTheme="majorHAnsi" w:hAnsiTheme="majorHAnsi"/>
                <w:b/>
                <w:bCs/>
                <w:i/>
                <w:color w:val="FF0000"/>
              </w:rPr>
            </w:pPr>
          </w:p>
          <w:p w14:paraId="25E61BF4" w14:textId="77777777" w:rsidR="004824C3" w:rsidRPr="00B379AA" w:rsidRDefault="004824C3" w:rsidP="00CB3F6B">
            <w:pPr>
              <w:tabs>
                <w:tab w:val="left" w:pos="7830"/>
              </w:tabs>
              <w:jc w:val="both"/>
              <w:rPr>
                <w:rFonts w:asciiTheme="majorHAnsi" w:hAnsiTheme="majorHAnsi"/>
                <w:b/>
                <w:bCs/>
                <w:i/>
                <w:color w:val="FF0000"/>
              </w:rPr>
            </w:pPr>
          </w:p>
        </w:tc>
      </w:tr>
      <w:tr w:rsidR="004824C3" w:rsidRPr="00B379AA" w14:paraId="3CBB9B77" w14:textId="77777777" w:rsidTr="00CB3F6B">
        <w:tc>
          <w:tcPr>
            <w:tcW w:w="4633" w:type="dxa"/>
            <w:shd w:val="clear" w:color="auto" w:fill="auto"/>
          </w:tcPr>
          <w:p w14:paraId="16F39D31" w14:textId="77777777" w:rsidR="004824C3" w:rsidRPr="00B379AA" w:rsidRDefault="004824C3" w:rsidP="00CB3F6B">
            <w:pPr>
              <w:tabs>
                <w:tab w:val="left" w:pos="7830"/>
              </w:tabs>
              <w:rPr>
                <w:rFonts w:asciiTheme="majorHAnsi" w:hAnsiTheme="majorHAnsi"/>
                <w:b/>
                <w:bCs/>
                <w:i/>
                <w:color w:val="FF0000"/>
              </w:rPr>
            </w:pPr>
            <w:r w:rsidRPr="00B379AA">
              <w:rPr>
                <w:rFonts w:asciiTheme="majorHAnsi" w:hAnsiTheme="majorHAnsi"/>
                <w:b/>
                <w:bCs/>
                <w:i/>
                <w:color w:val="FF0000"/>
              </w:rPr>
              <w:t>Sídlo:</w:t>
            </w:r>
          </w:p>
        </w:tc>
        <w:tc>
          <w:tcPr>
            <w:tcW w:w="5636" w:type="dxa"/>
            <w:shd w:val="clear" w:color="auto" w:fill="auto"/>
          </w:tcPr>
          <w:p w14:paraId="1AE21720" w14:textId="77777777" w:rsidR="004824C3" w:rsidRPr="00B379AA" w:rsidRDefault="004824C3" w:rsidP="00CB3F6B">
            <w:pPr>
              <w:tabs>
                <w:tab w:val="left" w:pos="7830"/>
              </w:tabs>
              <w:jc w:val="both"/>
              <w:rPr>
                <w:rFonts w:asciiTheme="majorHAnsi" w:hAnsiTheme="majorHAnsi"/>
                <w:b/>
                <w:bCs/>
                <w:i/>
                <w:color w:val="FF0000"/>
              </w:rPr>
            </w:pPr>
          </w:p>
          <w:p w14:paraId="6E9DF48C" w14:textId="77777777" w:rsidR="004824C3" w:rsidRPr="00B379AA" w:rsidRDefault="004824C3" w:rsidP="00CB3F6B">
            <w:pPr>
              <w:tabs>
                <w:tab w:val="left" w:pos="7830"/>
              </w:tabs>
              <w:jc w:val="both"/>
              <w:rPr>
                <w:rFonts w:asciiTheme="majorHAnsi" w:hAnsiTheme="majorHAnsi"/>
                <w:b/>
                <w:bCs/>
                <w:i/>
                <w:color w:val="FF0000"/>
              </w:rPr>
            </w:pPr>
          </w:p>
        </w:tc>
      </w:tr>
      <w:tr w:rsidR="004824C3" w:rsidRPr="00B379AA" w14:paraId="44433712" w14:textId="77777777" w:rsidTr="00CB3F6B">
        <w:tc>
          <w:tcPr>
            <w:tcW w:w="4633" w:type="dxa"/>
            <w:shd w:val="clear" w:color="auto" w:fill="auto"/>
          </w:tcPr>
          <w:p w14:paraId="044800C5" w14:textId="77777777" w:rsidR="004824C3" w:rsidRPr="00B379AA" w:rsidRDefault="004824C3" w:rsidP="00CB3F6B">
            <w:pPr>
              <w:tabs>
                <w:tab w:val="left" w:pos="7830"/>
              </w:tabs>
              <w:rPr>
                <w:rFonts w:asciiTheme="majorHAnsi" w:hAnsiTheme="majorHAnsi"/>
                <w:b/>
                <w:bCs/>
                <w:i/>
                <w:color w:val="FF0000"/>
              </w:rPr>
            </w:pPr>
            <w:r w:rsidRPr="00B379AA">
              <w:rPr>
                <w:rFonts w:asciiTheme="majorHAnsi" w:hAnsiTheme="majorHAnsi"/>
                <w:b/>
                <w:bCs/>
                <w:i/>
                <w:color w:val="FF0000"/>
              </w:rPr>
              <w:t>Kontakt na predkladateľa ponuky, ktorý cenovú ponuku vypracoval:</w:t>
            </w:r>
          </w:p>
        </w:tc>
        <w:tc>
          <w:tcPr>
            <w:tcW w:w="5636" w:type="dxa"/>
            <w:shd w:val="clear" w:color="auto" w:fill="auto"/>
          </w:tcPr>
          <w:p w14:paraId="5952458E" w14:textId="77777777" w:rsidR="004824C3" w:rsidRPr="00B379AA" w:rsidRDefault="004824C3" w:rsidP="00CB3F6B">
            <w:pPr>
              <w:tabs>
                <w:tab w:val="left" w:pos="7830"/>
              </w:tabs>
              <w:jc w:val="both"/>
              <w:rPr>
                <w:rFonts w:asciiTheme="majorHAnsi" w:hAnsiTheme="majorHAnsi"/>
                <w:b/>
                <w:bCs/>
                <w:i/>
                <w:color w:val="FF0000"/>
              </w:rPr>
            </w:pPr>
          </w:p>
        </w:tc>
      </w:tr>
      <w:tr w:rsidR="004824C3" w:rsidRPr="00B379AA" w14:paraId="6473F280" w14:textId="77777777" w:rsidTr="00CB3F6B">
        <w:tc>
          <w:tcPr>
            <w:tcW w:w="4633" w:type="dxa"/>
            <w:shd w:val="clear" w:color="auto" w:fill="auto"/>
          </w:tcPr>
          <w:p w14:paraId="61A48940" w14:textId="77777777" w:rsidR="004824C3" w:rsidRPr="00B379AA" w:rsidRDefault="004824C3" w:rsidP="00CB3F6B">
            <w:pPr>
              <w:tabs>
                <w:tab w:val="left" w:pos="7830"/>
              </w:tabs>
              <w:rPr>
                <w:rFonts w:asciiTheme="majorHAnsi" w:hAnsiTheme="majorHAnsi"/>
                <w:b/>
                <w:bCs/>
                <w:i/>
                <w:color w:val="FF0000"/>
              </w:rPr>
            </w:pPr>
          </w:p>
          <w:p w14:paraId="003242AE" w14:textId="77777777" w:rsidR="004824C3" w:rsidRPr="00B379AA" w:rsidRDefault="004824C3" w:rsidP="00CB3F6B">
            <w:pPr>
              <w:tabs>
                <w:tab w:val="left" w:pos="7830"/>
              </w:tabs>
              <w:rPr>
                <w:rFonts w:asciiTheme="majorHAnsi" w:hAnsiTheme="majorHAnsi"/>
                <w:b/>
                <w:bCs/>
                <w:i/>
                <w:color w:val="FF0000"/>
              </w:rPr>
            </w:pPr>
            <w:r w:rsidRPr="00B379AA">
              <w:rPr>
                <w:rFonts w:asciiTheme="majorHAnsi" w:hAnsiTheme="majorHAnsi"/>
                <w:b/>
                <w:bCs/>
                <w:i/>
                <w:color w:val="FF0000"/>
              </w:rPr>
              <w:t>Dátum vypracovania cenovej ponuky:</w:t>
            </w:r>
          </w:p>
        </w:tc>
        <w:tc>
          <w:tcPr>
            <w:tcW w:w="5636" w:type="dxa"/>
            <w:shd w:val="clear" w:color="auto" w:fill="auto"/>
          </w:tcPr>
          <w:p w14:paraId="2334CC4D" w14:textId="77777777" w:rsidR="004824C3" w:rsidRPr="00B379AA" w:rsidRDefault="004824C3" w:rsidP="00CB3F6B">
            <w:pPr>
              <w:tabs>
                <w:tab w:val="left" w:pos="7830"/>
              </w:tabs>
              <w:jc w:val="both"/>
              <w:rPr>
                <w:rFonts w:asciiTheme="majorHAnsi" w:hAnsiTheme="majorHAnsi"/>
                <w:b/>
                <w:bCs/>
                <w:i/>
                <w:color w:val="FF0000"/>
              </w:rPr>
            </w:pPr>
          </w:p>
          <w:p w14:paraId="3B8E7D91" w14:textId="77777777" w:rsidR="004824C3" w:rsidRPr="00B379AA" w:rsidRDefault="004824C3" w:rsidP="00CB3F6B">
            <w:pPr>
              <w:tabs>
                <w:tab w:val="left" w:pos="7830"/>
              </w:tabs>
              <w:jc w:val="both"/>
              <w:rPr>
                <w:rFonts w:asciiTheme="majorHAnsi" w:hAnsiTheme="majorHAnsi"/>
                <w:b/>
                <w:bCs/>
                <w:i/>
                <w:color w:val="FF0000"/>
              </w:rPr>
            </w:pPr>
          </w:p>
        </w:tc>
      </w:tr>
    </w:tbl>
    <w:p w14:paraId="4F2AF5A3" w14:textId="77777777" w:rsidR="004824C3" w:rsidRPr="00B379AA" w:rsidRDefault="004824C3" w:rsidP="004824C3">
      <w:pPr>
        <w:tabs>
          <w:tab w:val="left" w:pos="7830"/>
        </w:tabs>
        <w:ind w:left="720"/>
        <w:jc w:val="both"/>
        <w:rPr>
          <w:rFonts w:asciiTheme="majorHAnsi" w:hAnsiTheme="majorHAnsi"/>
          <w:b/>
        </w:rPr>
      </w:pPr>
    </w:p>
    <w:p w14:paraId="3E1E3F96" w14:textId="77777777" w:rsidR="004824C3" w:rsidRPr="00B379AA" w:rsidRDefault="004824C3" w:rsidP="004824C3">
      <w:pPr>
        <w:tabs>
          <w:tab w:val="left" w:pos="7830"/>
        </w:tabs>
        <w:ind w:left="720"/>
        <w:jc w:val="both"/>
        <w:rPr>
          <w:rFonts w:asciiTheme="majorHAnsi" w:hAnsiTheme="majorHAnsi"/>
          <w:b/>
        </w:rPr>
      </w:pPr>
    </w:p>
    <w:p w14:paraId="297A4160" w14:textId="77777777" w:rsidR="004824C3" w:rsidRPr="00B379AA" w:rsidRDefault="004824C3" w:rsidP="004824C3">
      <w:pPr>
        <w:tabs>
          <w:tab w:val="left" w:pos="7830"/>
        </w:tabs>
        <w:ind w:left="720"/>
        <w:jc w:val="both"/>
        <w:rPr>
          <w:rFonts w:asciiTheme="majorHAnsi" w:hAnsiTheme="majorHAnsi"/>
          <w:b/>
          <w:bCs/>
          <w:i/>
          <w:color w:val="FF0000"/>
        </w:rPr>
      </w:pPr>
      <w:r w:rsidRPr="00B379AA">
        <w:rPr>
          <w:rFonts w:asciiTheme="majorHAnsi" w:hAnsiTheme="majorHAnsi"/>
          <w:b/>
        </w:rPr>
        <w:t>V tabuľkách predkladateľ vyplní:</w:t>
      </w:r>
    </w:p>
    <w:p w14:paraId="522AB838" w14:textId="77777777" w:rsidR="004824C3" w:rsidRPr="00B379AA" w:rsidRDefault="004824C3" w:rsidP="004824C3">
      <w:pPr>
        <w:numPr>
          <w:ilvl w:val="0"/>
          <w:numId w:val="16"/>
        </w:numPr>
        <w:jc w:val="both"/>
        <w:rPr>
          <w:rFonts w:asciiTheme="majorHAnsi" w:hAnsiTheme="majorHAnsi"/>
          <w:color w:val="FF0000"/>
        </w:rPr>
      </w:pPr>
      <w:r w:rsidRPr="00B379AA">
        <w:rPr>
          <w:rFonts w:asciiTheme="majorHAnsi" w:hAnsiTheme="majorHAnsi"/>
          <w:color w:val="FF0000"/>
        </w:rPr>
        <w:t>Ponúkané parametre v časti Technické špecifikácie papiera</w:t>
      </w:r>
    </w:p>
    <w:p w14:paraId="4BEA2CF6" w14:textId="77777777" w:rsidR="004824C3" w:rsidRPr="00B379AA" w:rsidRDefault="004824C3" w:rsidP="004824C3">
      <w:pPr>
        <w:numPr>
          <w:ilvl w:val="0"/>
          <w:numId w:val="16"/>
        </w:numPr>
        <w:jc w:val="both"/>
        <w:rPr>
          <w:rFonts w:asciiTheme="majorHAnsi" w:hAnsiTheme="majorHAnsi"/>
          <w:color w:val="FF0000"/>
        </w:rPr>
      </w:pPr>
      <w:r w:rsidRPr="00B379AA">
        <w:rPr>
          <w:rFonts w:asciiTheme="majorHAnsi" w:hAnsiTheme="majorHAnsi"/>
          <w:color w:val="FF0000"/>
        </w:rPr>
        <w:t xml:space="preserve">Ponúkanú cenu </w:t>
      </w:r>
    </w:p>
    <w:p w14:paraId="71CBB36E" w14:textId="77777777" w:rsidR="004824C3" w:rsidRPr="00B379AA" w:rsidRDefault="004824C3" w:rsidP="004824C3">
      <w:pPr>
        <w:ind w:left="720"/>
        <w:jc w:val="right"/>
        <w:rPr>
          <w:rFonts w:asciiTheme="majorHAnsi" w:hAnsiTheme="majorHAnsi"/>
          <w:sz w:val="24"/>
          <w:szCs w:val="24"/>
        </w:rPr>
      </w:pPr>
    </w:p>
    <w:p w14:paraId="2EAF698A" w14:textId="77777777" w:rsidR="004824C3" w:rsidRPr="00B379AA" w:rsidRDefault="004824C3" w:rsidP="004824C3">
      <w:pPr>
        <w:jc w:val="center"/>
        <w:rPr>
          <w:rFonts w:asciiTheme="majorHAnsi" w:hAnsiTheme="majorHAnsi"/>
          <w:b/>
          <w:sz w:val="28"/>
          <w:szCs w:val="28"/>
        </w:rPr>
      </w:pPr>
      <w:r w:rsidRPr="00B379AA">
        <w:rPr>
          <w:rFonts w:asciiTheme="majorHAnsi" w:hAnsiTheme="majorHAnsi"/>
          <w:b/>
          <w:sz w:val="28"/>
          <w:szCs w:val="28"/>
        </w:rPr>
        <w:t xml:space="preserve">Špecifikácia predmetu prieskumu trhu a ceny </w:t>
      </w:r>
    </w:p>
    <w:p w14:paraId="1A70A03D" w14:textId="77777777" w:rsidR="004824C3" w:rsidRPr="00B379AA" w:rsidRDefault="004824C3" w:rsidP="004824C3">
      <w:pPr>
        <w:jc w:val="center"/>
        <w:rPr>
          <w:rFonts w:asciiTheme="majorHAnsi" w:hAnsiTheme="majorHAnsi"/>
          <w:b/>
          <w:sz w:val="28"/>
          <w:szCs w:val="28"/>
        </w:rPr>
      </w:pPr>
    </w:p>
    <w:tbl>
      <w:tblPr>
        <w:tblW w:w="9209" w:type="dxa"/>
        <w:tblInd w:w="817" w:type="dxa"/>
        <w:tblCellMar>
          <w:left w:w="10" w:type="dxa"/>
          <w:right w:w="10" w:type="dxa"/>
        </w:tblCellMar>
        <w:tblLook w:val="04A0" w:firstRow="1" w:lastRow="0" w:firstColumn="1" w:lastColumn="0" w:noHBand="0" w:noVBand="1"/>
      </w:tblPr>
      <w:tblGrid>
        <w:gridCol w:w="704"/>
        <w:gridCol w:w="2977"/>
        <w:gridCol w:w="3544"/>
        <w:gridCol w:w="1984"/>
      </w:tblGrid>
      <w:tr w:rsidR="004824C3" w:rsidRPr="00B379AA" w14:paraId="7804DFF6" w14:textId="77777777" w:rsidTr="00CB3F6B">
        <w:trPr>
          <w:trHeight w:val="389"/>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14:paraId="6DBFF41D" w14:textId="77777777" w:rsidR="004824C3" w:rsidRPr="00B379AA" w:rsidRDefault="004824C3" w:rsidP="00CB3F6B">
            <w:pPr>
              <w:jc w:val="center"/>
              <w:rPr>
                <w:rFonts w:asciiTheme="majorHAnsi" w:hAnsiTheme="majorHAnsi"/>
                <w:b/>
              </w:rPr>
            </w:pPr>
            <w:r w:rsidRPr="00B379AA">
              <w:rPr>
                <w:rFonts w:asciiTheme="majorHAnsi" w:hAnsiTheme="majorHAnsi"/>
                <w:b/>
              </w:rPr>
              <w:t>Požiadavky verejného obstarávateľa</w:t>
            </w:r>
          </w:p>
        </w:tc>
      </w:tr>
      <w:tr w:rsidR="004824C3" w:rsidRPr="00B379AA" w14:paraId="4C893C45" w14:textId="77777777" w:rsidTr="00CB3F6B">
        <w:tc>
          <w:tcPr>
            <w:tcW w:w="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tbRl"/>
            <w:hideMark/>
          </w:tcPr>
          <w:p w14:paraId="6E10E211" w14:textId="77777777" w:rsidR="004824C3" w:rsidRPr="00B379AA" w:rsidRDefault="004824C3" w:rsidP="00CB3F6B">
            <w:pPr>
              <w:ind w:left="113" w:right="113"/>
              <w:jc w:val="center"/>
              <w:rPr>
                <w:rFonts w:asciiTheme="majorHAnsi" w:hAnsiTheme="majorHAnsi"/>
              </w:rPr>
            </w:pPr>
            <w:r w:rsidRPr="00B379AA">
              <w:rPr>
                <w:rFonts w:asciiTheme="majorHAnsi" w:hAnsiTheme="majorHAnsi"/>
              </w:rPr>
              <w:t>Popis tlače</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BD9034" w14:textId="77777777" w:rsidR="004824C3" w:rsidRPr="00B379AA" w:rsidRDefault="004824C3" w:rsidP="00CB3F6B">
            <w:pPr>
              <w:rPr>
                <w:rFonts w:asciiTheme="majorHAnsi" w:hAnsiTheme="majorHAnsi"/>
              </w:rPr>
            </w:pPr>
            <w:r w:rsidRPr="00B379AA">
              <w:rPr>
                <w:rFonts w:asciiTheme="majorHAnsi" w:hAnsiTheme="majorHAnsi"/>
              </w:rPr>
              <w:t>Typ tlače</w:t>
            </w:r>
          </w:p>
        </w:tc>
        <w:tc>
          <w:tcPr>
            <w:tcW w:w="55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1CF44" w14:textId="77777777" w:rsidR="004824C3" w:rsidRPr="00B379AA" w:rsidRDefault="004824C3" w:rsidP="00CB3F6B">
            <w:pPr>
              <w:rPr>
                <w:rFonts w:asciiTheme="majorHAnsi" w:hAnsiTheme="majorHAnsi"/>
              </w:rPr>
            </w:pPr>
            <w:r w:rsidRPr="00B379AA">
              <w:rPr>
                <w:rFonts w:asciiTheme="majorHAnsi" w:hAnsiTheme="majorHAnsi"/>
              </w:rPr>
              <w:t>časopis</w:t>
            </w:r>
          </w:p>
        </w:tc>
      </w:tr>
      <w:tr w:rsidR="004824C3" w:rsidRPr="00B379AA" w14:paraId="62542CE7" w14:textId="77777777" w:rsidTr="00CB3F6B">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D9F15E" w14:textId="77777777" w:rsidR="004824C3" w:rsidRPr="00B379AA" w:rsidRDefault="004824C3" w:rsidP="00CB3F6B">
            <w:pPr>
              <w:rPr>
                <w:rFonts w:asciiTheme="majorHAnsi" w:hAnsiTheme="majorHAnsi"/>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D75DF" w14:textId="77777777" w:rsidR="004824C3" w:rsidRPr="00B379AA" w:rsidRDefault="004824C3" w:rsidP="00CB3F6B">
            <w:pPr>
              <w:rPr>
                <w:rFonts w:asciiTheme="majorHAnsi" w:hAnsiTheme="majorHAnsi"/>
              </w:rPr>
            </w:pPr>
            <w:r w:rsidRPr="00B379AA">
              <w:rPr>
                <w:rFonts w:asciiTheme="majorHAnsi" w:hAnsiTheme="majorHAnsi"/>
              </w:rPr>
              <w:t>Periodicita</w:t>
            </w:r>
          </w:p>
        </w:tc>
        <w:tc>
          <w:tcPr>
            <w:tcW w:w="55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FB3DF" w14:textId="77777777" w:rsidR="004824C3" w:rsidRPr="00B379AA" w:rsidRDefault="004824C3" w:rsidP="00CB3F6B">
            <w:pPr>
              <w:rPr>
                <w:rFonts w:asciiTheme="majorHAnsi" w:hAnsiTheme="majorHAnsi"/>
                <w:color w:val="FF0000"/>
              </w:rPr>
            </w:pPr>
            <w:r w:rsidRPr="00B379AA">
              <w:rPr>
                <w:rFonts w:asciiTheme="majorHAnsi" w:hAnsiTheme="majorHAnsi"/>
                <w:color w:val="FF0000"/>
              </w:rPr>
              <w:t>6 x v  roku 2018 (júl-december)</w:t>
            </w:r>
          </w:p>
        </w:tc>
      </w:tr>
      <w:tr w:rsidR="004824C3" w:rsidRPr="00B379AA" w14:paraId="786F7E47" w14:textId="77777777" w:rsidTr="00CB3F6B">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4B9147" w14:textId="77777777" w:rsidR="004824C3" w:rsidRPr="00B379AA" w:rsidRDefault="004824C3" w:rsidP="00CB3F6B">
            <w:pPr>
              <w:rPr>
                <w:rFonts w:asciiTheme="majorHAnsi" w:hAnsiTheme="majorHAnsi"/>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113832" w14:textId="77777777" w:rsidR="004824C3" w:rsidRPr="00B379AA" w:rsidRDefault="004824C3" w:rsidP="00CB3F6B">
            <w:pPr>
              <w:rPr>
                <w:rFonts w:asciiTheme="majorHAnsi" w:hAnsiTheme="majorHAnsi"/>
              </w:rPr>
            </w:pPr>
            <w:r w:rsidRPr="00B379AA">
              <w:rPr>
                <w:rFonts w:asciiTheme="majorHAnsi" w:hAnsiTheme="majorHAnsi"/>
              </w:rPr>
              <w:t xml:space="preserve">Počet strán </w:t>
            </w:r>
            <w:r w:rsidRPr="00B379AA">
              <w:rPr>
                <w:rFonts w:asciiTheme="majorHAnsi" w:hAnsiTheme="majorHAnsi"/>
                <w:vertAlign w:val="superscript"/>
              </w:rPr>
              <w:t>4)</w:t>
            </w:r>
          </w:p>
        </w:tc>
        <w:tc>
          <w:tcPr>
            <w:tcW w:w="55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5A31F" w14:textId="77777777" w:rsidR="004824C3" w:rsidRPr="00B379AA" w:rsidRDefault="004824C3" w:rsidP="00CB3F6B">
            <w:pPr>
              <w:rPr>
                <w:rFonts w:asciiTheme="majorHAnsi" w:hAnsiTheme="majorHAnsi"/>
              </w:rPr>
            </w:pPr>
            <w:r w:rsidRPr="00B379AA">
              <w:rPr>
                <w:rFonts w:asciiTheme="majorHAnsi" w:hAnsiTheme="majorHAnsi"/>
              </w:rPr>
              <w:t>40 + 4 (obálka) alebo 48 + 4 (obálka)</w:t>
            </w:r>
          </w:p>
        </w:tc>
      </w:tr>
      <w:tr w:rsidR="004824C3" w:rsidRPr="00B379AA" w14:paraId="4A4017EA" w14:textId="77777777" w:rsidTr="00CB3F6B">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4C5576" w14:textId="77777777" w:rsidR="004824C3" w:rsidRPr="00B379AA" w:rsidRDefault="004824C3" w:rsidP="00CB3F6B">
            <w:pPr>
              <w:rPr>
                <w:rFonts w:asciiTheme="majorHAnsi" w:hAnsiTheme="majorHAnsi"/>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7790D1" w14:textId="77777777" w:rsidR="004824C3" w:rsidRPr="00B379AA" w:rsidRDefault="004824C3" w:rsidP="00CB3F6B">
            <w:pPr>
              <w:rPr>
                <w:rFonts w:asciiTheme="majorHAnsi" w:hAnsiTheme="majorHAnsi"/>
              </w:rPr>
            </w:pPr>
            <w:r w:rsidRPr="00B379AA">
              <w:rPr>
                <w:rFonts w:asciiTheme="majorHAnsi" w:hAnsiTheme="majorHAnsi"/>
              </w:rPr>
              <w:t>Formát čistý</w:t>
            </w:r>
          </w:p>
        </w:tc>
        <w:tc>
          <w:tcPr>
            <w:tcW w:w="55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FB92EB" w14:textId="77777777" w:rsidR="004824C3" w:rsidRPr="00B379AA" w:rsidRDefault="004824C3" w:rsidP="00CB3F6B">
            <w:pPr>
              <w:rPr>
                <w:rFonts w:asciiTheme="majorHAnsi" w:hAnsiTheme="majorHAnsi"/>
              </w:rPr>
            </w:pPr>
            <w:r w:rsidRPr="00B379AA">
              <w:rPr>
                <w:rFonts w:asciiTheme="majorHAnsi" w:hAnsiTheme="majorHAnsi"/>
              </w:rPr>
              <w:t>20,4 cm x 28,0 cm</w:t>
            </w:r>
          </w:p>
        </w:tc>
      </w:tr>
      <w:tr w:rsidR="004824C3" w:rsidRPr="00B379AA" w14:paraId="77B83B8B" w14:textId="77777777" w:rsidTr="00CB3F6B">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E23DFB" w14:textId="77777777" w:rsidR="004824C3" w:rsidRPr="00B379AA" w:rsidRDefault="004824C3" w:rsidP="00CB3F6B">
            <w:pPr>
              <w:rPr>
                <w:rFonts w:asciiTheme="majorHAnsi" w:hAnsiTheme="majorHAnsi"/>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709515" w14:textId="77777777" w:rsidR="004824C3" w:rsidRPr="00B379AA" w:rsidRDefault="004824C3" w:rsidP="00CB3F6B">
            <w:pPr>
              <w:rPr>
                <w:rFonts w:asciiTheme="majorHAnsi" w:hAnsiTheme="majorHAnsi"/>
              </w:rPr>
            </w:pPr>
            <w:r w:rsidRPr="00B379AA">
              <w:rPr>
                <w:rFonts w:asciiTheme="majorHAnsi" w:hAnsiTheme="majorHAnsi"/>
              </w:rPr>
              <w:t>Väzba</w:t>
            </w:r>
          </w:p>
        </w:tc>
        <w:tc>
          <w:tcPr>
            <w:tcW w:w="55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142ABC" w14:textId="77777777" w:rsidR="004824C3" w:rsidRPr="00B379AA" w:rsidRDefault="004824C3" w:rsidP="00CB3F6B">
            <w:pPr>
              <w:rPr>
                <w:rFonts w:asciiTheme="majorHAnsi" w:hAnsiTheme="majorHAnsi"/>
              </w:rPr>
            </w:pPr>
            <w:r w:rsidRPr="00B379AA">
              <w:rPr>
                <w:rFonts w:asciiTheme="majorHAnsi" w:hAnsiTheme="majorHAnsi"/>
              </w:rPr>
              <w:t>V1</w:t>
            </w:r>
          </w:p>
        </w:tc>
      </w:tr>
      <w:tr w:rsidR="004824C3" w:rsidRPr="00B379AA" w14:paraId="63AFA5EE" w14:textId="77777777" w:rsidTr="00CB3F6B">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D14E1C" w14:textId="77777777" w:rsidR="004824C3" w:rsidRPr="00B379AA" w:rsidRDefault="004824C3" w:rsidP="00CB3F6B">
            <w:pPr>
              <w:rPr>
                <w:rFonts w:asciiTheme="majorHAnsi" w:hAnsiTheme="majorHAnsi"/>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E89E0" w14:textId="77777777" w:rsidR="004824C3" w:rsidRPr="00B379AA" w:rsidRDefault="004824C3" w:rsidP="00CB3F6B">
            <w:pPr>
              <w:autoSpaceDE w:val="0"/>
              <w:rPr>
                <w:rFonts w:asciiTheme="majorHAnsi" w:hAnsiTheme="majorHAnsi"/>
              </w:rPr>
            </w:pPr>
            <w:r w:rsidRPr="00B379AA">
              <w:rPr>
                <w:rFonts w:asciiTheme="majorHAnsi" w:hAnsiTheme="majorHAnsi"/>
              </w:rPr>
              <w:t>Farebnosť vnútra</w:t>
            </w:r>
          </w:p>
        </w:tc>
        <w:tc>
          <w:tcPr>
            <w:tcW w:w="55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EC1A0A" w14:textId="77777777" w:rsidR="004824C3" w:rsidRPr="00B379AA" w:rsidRDefault="004824C3" w:rsidP="00CB3F6B">
            <w:pPr>
              <w:rPr>
                <w:rFonts w:asciiTheme="majorHAnsi" w:hAnsiTheme="majorHAnsi"/>
              </w:rPr>
            </w:pPr>
            <w:r w:rsidRPr="00B379AA">
              <w:rPr>
                <w:rFonts w:asciiTheme="majorHAnsi" w:hAnsiTheme="majorHAnsi"/>
              </w:rPr>
              <w:t>4 + 4</w:t>
            </w:r>
          </w:p>
        </w:tc>
      </w:tr>
      <w:tr w:rsidR="004824C3" w:rsidRPr="00B379AA" w14:paraId="48919F9E" w14:textId="77777777" w:rsidTr="00CB3F6B">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7D936B" w14:textId="77777777" w:rsidR="004824C3" w:rsidRPr="00B379AA" w:rsidRDefault="004824C3" w:rsidP="00CB3F6B">
            <w:pPr>
              <w:rPr>
                <w:rFonts w:asciiTheme="majorHAnsi" w:hAnsiTheme="majorHAnsi"/>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8D68A8" w14:textId="77777777" w:rsidR="004824C3" w:rsidRPr="00B379AA" w:rsidRDefault="004824C3" w:rsidP="00CB3F6B">
            <w:pPr>
              <w:rPr>
                <w:rFonts w:asciiTheme="majorHAnsi" w:hAnsiTheme="majorHAnsi"/>
              </w:rPr>
            </w:pPr>
            <w:r w:rsidRPr="00B379AA">
              <w:rPr>
                <w:rFonts w:asciiTheme="majorHAnsi" w:hAnsiTheme="majorHAnsi"/>
              </w:rPr>
              <w:t>Farebnosť obálky</w:t>
            </w:r>
          </w:p>
        </w:tc>
        <w:tc>
          <w:tcPr>
            <w:tcW w:w="55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4C762" w14:textId="77777777" w:rsidR="004824C3" w:rsidRPr="00B379AA" w:rsidRDefault="004824C3" w:rsidP="00CB3F6B">
            <w:pPr>
              <w:rPr>
                <w:rFonts w:asciiTheme="majorHAnsi" w:hAnsiTheme="majorHAnsi"/>
              </w:rPr>
            </w:pPr>
            <w:r w:rsidRPr="00B379AA">
              <w:rPr>
                <w:rFonts w:asciiTheme="majorHAnsi" w:hAnsiTheme="majorHAnsi"/>
              </w:rPr>
              <w:t>4 + 4</w:t>
            </w:r>
          </w:p>
        </w:tc>
      </w:tr>
      <w:tr w:rsidR="004824C3" w:rsidRPr="00B379AA" w14:paraId="298B1AE3" w14:textId="77777777" w:rsidTr="00CB3F6B">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A53FE6" w14:textId="77777777" w:rsidR="004824C3" w:rsidRPr="00B379AA" w:rsidRDefault="004824C3" w:rsidP="00CB3F6B">
            <w:pPr>
              <w:rPr>
                <w:rFonts w:asciiTheme="majorHAnsi" w:hAnsiTheme="majorHAnsi"/>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9129AD" w14:textId="77777777" w:rsidR="004824C3" w:rsidRPr="00B379AA" w:rsidRDefault="004824C3" w:rsidP="00CB3F6B">
            <w:pPr>
              <w:rPr>
                <w:rFonts w:asciiTheme="majorHAnsi" w:hAnsiTheme="majorHAnsi"/>
              </w:rPr>
            </w:pPr>
            <w:r w:rsidRPr="00B379AA">
              <w:rPr>
                <w:rFonts w:asciiTheme="majorHAnsi" w:hAnsiTheme="majorHAnsi"/>
              </w:rPr>
              <w:t>Predpokladaný náklad</w:t>
            </w:r>
            <w:r w:rsidRPr="00B379AA">
              <w:rPr>
                <w:rFonts w:asciiTheme="majorHAnsi" w:hAnsiTheme="majorHAnsi"/>
                <w:vertAlign w:val="superscript"/>
              </w:rPr>
              <w:t>4)</w:t>
            </w:r>
          </w:p>
        </w:tc>
        <w:tc>
          <w:tcPr>
            <w:tcW w:w="55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F8CADA" w14:textId="77777777" w:rsidR="004824C3" w:rsidRPr="00B379AA" w:rsidRDefault="004824C3" w:rsidP="00CB3F6B">
            <w:pPr>
              <w:rPr>
                <w:rFonts w:asciiTheme="majorHAnsi" w:hAnsiTheme="majorHAnsi"/>
              </w:rPr>
            </w:pPr>
            <w:r w:rsidRPr="00B379AA">
              <w:rPr>
                <w:rFonts w:asciiTheme="majorHAnsi" w:hAnsiTheme="majorHAnsi"/>
              </w:rPr>
              <w:t xml:space="preserve">29 000 – 38 000 ks časopisov/mesiac </w:t>
            </w:r>
          </w:p>
        </w:tc>
      </w:tr>
      <w:tr w:rsidR="004824C3" w:rsidRPr="00B379AA" w14:paraId="19620799" w14:textId="77777777" w:rsidTr="00CB3F6B">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933C86" w14:textId="77777777" w:rsidR="004824C3" w:rsidRPr="00B379AA" w:rsidRDefault="004824C3" w:rsidP="00CB3F6B">
            <w:pPr>
              <w:rPr>
                <w:rFonts w:asciiTheme="majorHAnsi" w:hAnsiTheme="majorHAnsi"/>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5B427" w14:textId="77777777" w:rsidR="004824C3" w:rsidRPr="00B379AA" w:rsidRDefault="004824C3" w:rsidP="00CB3F6B">
            <w:pPr>
              <w:rPr>
                <w:rFonts w:asciiTheme="majorHAnsi" w:hAnsiTheme="majorHAnsi"/>
              </w:rPr>
            </w:pPr>
            <w:r w:rsidRPr="00B379AA">
              <w:rPr>
                <w:rFonts w:asciiTheme="majorHAnsi" w:hAnsiTheme="majorHAnsi"/>
              </w:rPr>
              <w:t>Balenie</w:t>
            </w:r>
          </w:p>
        </w:tc>
        <w:tc>
          <w:tcPr>
            <w:tcW w:w="55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5CFCFB" w14:textId="77777777" w:rsidR="004824C3" w:rsidRPr="00B379AA" w:rsidRDefault="004824C3" w:rsidP="00CB3F6B">
            <w:pPr>
              <w:rPr>
                <w:rFonts w:asciiTheme="majorHAnsi" w:hAnsiTheme="majorHAnsi"/>
              </w:rPr>
            </w:pPr>
            <w:r w:rsidRPr="00B379AA">
              <w:rPr>
                <w:rFonts w:asciiTheme="majorHAnsi" w:hAnsiTheme="majorHAnsi"/>
              </w:rPr>
              <w:t>po 50 ks do fólie</w:t>
            </w:r>
          </w:p>
        </w:tc>
      </w:tr>
      <w:tr w:rsidR="004824C3" w:rsidRPr="00B379AA" w14:paraId="50A3821B" w14:textId="77777777" w:rsidTr="00CB3F6B">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CA26F6" w14:textId="77777777" w:rsidR="004824C3" w:rsidRPr="00B379AA" w:rsidRDefault="004824C3" w:rsidP="00CB3F6B">
            <w:pPr>
              <w:rPr>
                <w:rFonts w:asciiTheme="majorHAnsi" w:hAnsiTheme="majorHAnsi"/>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595EA" w14:textId="77777777" w:rsidR="004824C3" w:rsidRPr="00B379AA" w:rsidRDefault="004824C3" w:rsidP="00CB3F6B">
            <w:pPr>
              <w:rPr>
                <w:rFonts w:asciiTheme="majorHAnsi" w:hAnsiTheme="majorHAnsi"/>
              </w:rPr>
            </w:pPr>
            <w:r w:rsidRPr="00B379AA">
              <w:rPr>
                <w:rFonts w:asciiTheme="majorHAnsi" w:hAnsiTheme="majorHAnsi"/>
              </w:rPr>
              <w:t>Kvalita tlače</w:t>
            </w:r>
          </w:p>
        </w:tc>
        <w:tc>
          <w:tcPr>
            <w:tcW w:w="55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951715" w14:textId="77777777" w:rsidR="004824C3" w:rsidRPr="00B379AA" w:rsidRDefault="004824C3" w:rsidP="00CB3F6B">
            <w:pPr>
              <w:autoSpaceDE w:val="0"/>
              <w:rPr>
                <w:rFonts w:asciiTheme="majorHAnsi" w:hAnsiTheme="majorHAnsi"/>
              </w:rPr>
            </w:pPr>
            <w:r w:rsidRPr="00B379AA">
              <w:rPr>
                <w:rFonts w:asciiTheme="majorHAnsi" w:hAnsiTheme="majorHAnsi"/>
              </w:rPr>
              <w:t>presný a čistý trojorez, presná sútlač farieb a sýtosť farieb minimálne porovnateľné s digitálnym nátlačkom</w:t>
            </w:r>
          </w:p>
        </w:tc>
      </w:tr>
      <w:tr w:rsidR="004824C3" w:rsidRPr="00B379AA" w14:paraId="2C747CF1" w14:textId="77777777" w:rsidTr="00CB3F6B">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C31ADB" w14:textId="77777777" w:rsidR="004824C3" w:rsidRPr="00B379AA" w:rsidRDefault="004824C3" w:rsidP="00CB3F6B">
            <w:pPr>
              <w:rPr>
                <w:rFonts w:asciiTheme="majorHAnsi" w:hAnsiTheme="majorHAnsi"/>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9FD40" w14:textId="77777777" w:rsidR="004824C3" w:rsidRPr="00B379AA" w:rsidRDefault="004824C3" w:rsidP="00CB3F6B">
            <w:pPr>
              <w:rPr>
                <w:rFonts w:asciiTheme="majorHAnsi" w:hAnsiTheme="majorHAnsi"/>
              </w:rPr>
            </w:pPr>
            <w:r w:rsidRPr="00B379AA">
              <w:rPr>
                <w:rFonts w:asciiTheme="majorHAnsi" w:hAnsiTheme="majorHAnsi"/>
              </w:rPr>
              <w:t>Podklady na tlač</w:t>
            </w:r>
            <w:r w:rsidRPr="00B379AA">
              <w:rPr>
                <w:rFonts w:asciiTheme="majorHAnsi" w:hAnsiTheme="majorHAnsi"/>
                <w:vertAlign w:val="superscript"/>
              </w:rPr>
              <w:t>1)</w:t>
            </w:r>
          </w:p>
        </w:tc>
        <w:tc>
          <w:tcPr>
            <w:tcW w:w="55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A57B36" w14:textId="77777777" w:rsidR="004824C3" w:rsidRPr="00B379AA" w:rsidRDefault="004824C3" w:rsidP="00CB3F6B">
            <w:pPr>
              <w:autoSpaceDE w:val="0"/>
              <w:rPr>
                <w:rFonts w:asciiTheme="majorHAnsi" w:hAnsiTheme="majorHAnsi"/>
              </w:rPr>
            </w:pPr>
            <w:r w:rsidRPr="00B379AA">
              <w:rPr>
                <w:rFonts w:asciiTheme="majorHAnsi" w:hAnsiTheme="majorHAnsi"/>
              </w:rPr>
              <w:t>prístup na FTP server dodávateľa</w:t>
            </w:r>
          </w:p>
        </w:tc>
      </w:tr>
      <w:tr w:rsidR="004824C3" w:rsidRPr="00B379AA" w14:paraId="29C7D991" w14:textId="77777777" w:rsidTr="00CB3F6B">
        <w:trPr>
          <w:trHeight w:val="275"/>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extDirection w:val="tbRl"/>
          </w:tcPr>
          <w:p w14:paraId="0BE9F77B" w14:textId="77777777" w:rsidR="004824C3" w:rsidRPr="00B379AA" w:rsidRDefault="004824C3" w:rsidP="00CB3F6B">
            <w:pPr>
              <w:rPr>
                <w:rFonts w:asciiTheme="majorHAnsi" w:hAnsiTheme="majorHAnsi"/>
              </w:rPr>
            </w:pPr>
          </w:p>
        </w:tc>
      </w:tr>
      <w:tr w:rsidR="004824C3" w:rsidRPr="00B379AA" w14:paraId="62588BBE" w14:textId="77777777" w:rsidTr="00CB3F6B">
        <w:trPr>
          <w:trHeight w:val="417"/>
        </w:trPr>
        <w:tc>
          <w:tcPr>
            <w:tcW w:w="722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245C5" w14:textId="77777777" w:rsidR="004824C3" w:rsidRPr="00B379AA" w:rsidRDefault="004824C3" w:rsidP="00CB3F6B">
            <w:pPr>
              <w:rPr>
                <w:rFonts w:asciiTheme="majorHAnsi" w:hAnsiTheme="majorHAnsi"/>
              </w:rPr>
            </w:pPr>
            <w:r w:rsidRPr="00B379AA">
              <w:rPr>
                <w:rFonts w:asciiTheme="majorHAnsi" w:hAnsiTheme="majorHAnsi"/>
                <w:b/>
              </w:rPr>
              <w:t xml:space="preserve">Minimálne požadované parametre </w:t>
            </w:r>
          </w:p>
        </w:tc>
        <w:tc>
          <w:tcPr>
            <w:tcW w:w="1984" w:type="dxa"/>
            <w:tcBorders>
              <w:top w:val="single" w:sz="4" w:space="0" w:color="000000"/>
              <w:left w:val="single" w:sz="4" w:space="0" w:color="000000"/>
              <w:bottom w:val="single" w:sz="4" w:space="0" w:color="000000"/>
              <w:right w:val="single" w:sz="4" w:space="0" w:color="000000"/>
            </w:tcBorders>
            <w:hideMark/>
          </w:tcPr>
          <w:p w14:paraId="536B9C50" w14:textId="77777777" w:rsidR="004824C3" w:rsidRPr="00B379AA" w:rsidRDefault="004824C3" w:rsidP="00CB3F6B">
            <w:pPr>
              <w:rPr>
                <w:rFonts w:asciiTheme="majorHAnsi" w:hAnsiTheme="majorHAnsi"/>
                <w:b/>
                <w:color w:val="FF0000"/>
              </w:rPr>
            </w:pPr>
            <w:r w:rsidRPr="00B379AA">
              <w:rPr>
                <w:rFonts w:asciiTheme="majorHAnsi" w:hAnsiTheme="majorHAnsi"/>
                <w:b/>
                <w:color w:val="FF0000"/>
              </w:rPr>
              <w:t xml:space="preserve">Ponuka uchádzača </w:t>
            </w:r>
          </w:p>
        </w:tc>
      </w:tr>
      <w:tr w:rsidR="004824C3" w:rsidRPr="00B379AA" w14:paraId="56DA09B6" w14:textId="77777777" w:rsidTr="00CB3F6B">
        <w:tc>
          <w:tcPr>
            <w:tcW w:w="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tbRl"/>
            <w:hideMark/>
          </w:tcPr>
          <w:p w14:paraId="79F5DA53" w14:textId="77777777" w:rsidR="004824C3" w:rsidRPr="00B379AA" w:rsidRDefault="004824C3" w:rsidP="00CB3F6B">
            <w:pPr>
              <w:ind w:left="113" w:right="113"/>
              <w:jc w:val="center"/>
              <w:rPr>
                <w:rFonts w:asciiTheme="majorHAnsi" w:hAnsiTheme="majorHAnsi"/>
              </w:rPr>
            </w:pPr>
            <w:r w:rsidRPr="00B379AA">
              <w:rPr>
                <w:rFonts w:asciiTheme="majorHAnsi" w:hAnsiTheme="majorHAnsi"/>
                <w:bCs/>
              </w:rPr>
              <w:t>Technické špecifikácie papiera</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5AE57" w14:textId="77777777" w:rsidR="004824C3" w:rsidRPr="00B379AA" w:rsidRDefault="004824C3" w:rsidP="00CB3F6B">
            <w:pPr>
              <w:rPr>
                <w:rFonts w:asciiTheme="majorHAnsi" w:hAnsiTheme="majorHAnsi"/>
              </w:rPr>
            </w:pPr>
            <w:r w:rsidRPr="00B379AA">
              <w:rPr>
                <w:rFonts w:asciiTheme="majorHAnsi" w:hAnsiTheme="majorHAnsi"/>
              </w:rPr>
              <w:t>Papier vnútro</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BE3A1D" w14:textId="77777777" w:rsidR="004824C3" w:rsidRPr="00B379AA" w:rsidRDefault="004824C3" w:rsidP="00CB3F6B">
            <w:pPr>
              <w:rPr>
                <w:rFonts w:asciiTheme="majorHAnsi" w:hAnsiTheme="majorHAnsi"/>
              </w:rPr>
            </w:pPr>
            <w:r w:rsidRPr="00B379AA">
              <w:rPr>
                <w:rFonts w:asciiTheme="majorHAnsi" w:hAnsiTheme="majorHAnsi"/>
              </w:rPr>
              <w:t xml:space="preserve">UPM Smart H alebo ekvivalentný certifikovaný biely matný papier </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0DC843B4" w14:textId="77777777" w:rsidR="004824C3" w:rsidRPr="00B379AA" w:rsidRDefault="004824C3" w:rsidP="00CB3F6B">
            <w:pPr>
              <w:rPr>
                <w:rFonts w:asciiTheme="majorHAnsi" w:hAnsiTheme="majorHAnsi"/>
                <w:shd w:val="clear" w:color="auto" w:fill="C0C0C0"/>
              </w:rPr>
            </w:pPr>
          </w:p>
        </w:tc>
      </w:tr>
      <w:tr w:rsidR="004824C3" w:rsidRPr="00B379AA" w14:paraId="6E14F44E" w14:textId="77777777" w:rsidTr="00CB3F6B">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B3633D" w14:textId="77777777" w:rsidR="004824C3" w:rsidRPr="00B379AA" w:rsidRDefault="004824C3" w:rsidP="00CB3F6B">
            <w:pPr>
              <w:rPr>
                <w:rFonts w:asciiTheme="majorHAnsi" w:hAnsiTheme="majorHAnsi"/>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2BFA6" w14:textId="77777777" w:rsidR="004824C3" w:rsidRPr="00B379AA" w:rsidRDefault="004824C3" w:rsidP="004824C3">
            <w:pPr>
              <w:pStyle w:val="ListParagraph"/>
              <w:numPr>
                <w:ilvl w:val="0"/>
                <w:numId w:val="13"/>
              </w:numPr>
              <w:suppressAutoHyphens/>
              <w:autoSpaceDE w:val="0"/>
              <w:autoSpaceDN w:val="0"/>
              <w:contextualSpacing w:val="0"/>
              <w:rPr>
                <w:rFonts w:asciiTheme="majorHAnsi" w:hAnsiTheme="majorHAnsi"/>
              </w:rPr>
            </w:pPr>
            <w:r w:rsidRPr="00B379AA">
              <w:rPr>
                <w:rFonts w:asciiTheme="majorHAnsi" w:hAnsiTheme="majorHAnsi"/>
              </w:rPr>
              <w:t>Svetlosť</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AF2EC0" w14:textId="77777777" w:rsidR="004824C3" w:rsidRPr="00B379AA" w:rsidRDefault="004824C3" w:rsidP="00CB3F6B">
            <w:pPr>
              <w:rPr>
                <w:rFonts w:asciiTheme="majorHAnsi" w:hAnsiTheme="majorHAnsi"/>
              </w:rPr>
            </w:pPr>
            <w:r w:rsidRPr="00B379AA">
              <w:rPr>
                <w:rFonts w:asciiTheme="majorHAnsi" w:hAnsiTheme="majorHAnsi"/>
              </w:rPr>
              <w:t>min. 80 %</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7FA167B8" w14:textId="77777777" w:rsidR="004824C3" w:rsidRPr="00B379AA" w:rsidRDefault="004824C3" w:rsidP="00CB3F6B">
            <w:pPr>
              <w:rPr>
                <w:rFonts w:asciiTheme="majorHAnsi" w:hAnsiTheme="majorHAnsi"/>
                <w:shd w:val="clear" w:color="auto" w:fill="C0C0C0"/>
              </w:rPr>
            </w:pPr>
          </w:p>
        </w:tc>
      </w:tr>
      <w:tr w:rsidR="004824C3" w:rsidRPr="00B379AA" w14:paraId="2F8323DA" w14:textId="77777777" w:rsidTr="00CB3F6B">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ED34EB" w14:textId="77777777" w:rsidR="004824C3" w:rsidRPr="00B379AA" w:rsidRDefault="004824C3" w:rsidP="00CB3F6B">
            <w:pPr>
              <w:rPr>
                <w:rFonts w:asciiTheme="majorHAnsi" w:hAnsiTheme="majorHAnsi"/>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3FA75" w14:textId="77777777" w:rsidR="004824C3" w:rsidRPr="00B379AA" w:rsidRDefault="004824C3" w:rsidP="004824C3">
            <w:pPr>
              <w:pStyle w:val="ListParagraph"/>
              <w:numPr>
                <w:ilvl w:val="0"/>
                <w:numId w:val="13"/>
              </w:numPr>
              <w:suppressAutoHyphens/>
              <w:autoSpaceDN w:val="0"/>
              <w:contextualSpacing w:val="0"/>
              <w:rPr>
                <w:rFonts w:asciiTheme="majorHAnsi" w:hAnsiTheme="majorHAnsi"/>
              </w:rPr>
            </w:pPr>
            <w:r w:rsidRPr="00B379AA">
              <w:rPr>
                <w:rFonts w:asciiTheme="majorHAnsi" w:hAnsiTheme="majorHAnsi"/>
              </w:rPr>
              <w:t>Opacita (nepriesvitnosť)</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213D" w14:textId="77777777" w:rsidR="004824C3" w:rsidRPr="00B379AA" w:rsidRDefault="004824C3" w:rsidP="00CB3F6B">
            <w:pPr>
              <w:rPr>
                <w:rFonts w:asciiTheme="majorHAnsi" w:hAnsiTheme="majorHAnsi"/>
              </w:rPr>
            </w:pPr>
            <w:r w:rsidRPr="00B379AA">
              <w:rPr>
                <w:rFonts w:asciiTheme="majorHAnsi" w:hAnsiTheme="majorHAnsi"/>
              </w:rPr>
              <w:t>min. 92 %</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6D13E69E" w14:textId="77777777" w:rsidR="004824C3" w:rsidRPr="00B379AA" w:rsidRDefault="004824C3" w:rsidP="00CB3F6B">
            <w:pPr>
              <w:rPr>
                <w:rFonts w:asciiTheme="majorHAnsi" w:hAnsiTheme="majorHAnsi"/>
                <w:shd w:val="clear" w:color="auto" w:fill="C0C0C0"/>
              </w:rPr>
            </w:pPr>
          </w:p>
        </w:tc>
      </w:tr>
      <w:tr w:rsidR="004824C3" w:rsidRPr="00B379AA" w14:paraId="3CEEEFD8" w14:textId="77777777" w:rsidTr="00CB3F6B">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031DC3" w14:textId="77777777" w:rsidR="004824C3" w:rsidRPr="00B379AA" w:rsidRDefault="004824C3" w:rsidP="00CB3F6B">
            <w:pPr>
              <w:rPr>
                <w:rFonts w:asciiTheme="majorHAnsi" w:hAnsiTheme="majorHAnsi"/>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99AB30" w14:textId="77777777" w:rsidR="004824C3" w:rsidRPr="00B379AA" w:rsidRDefault="004824C3" w:rsidP="004824C3">
            <w:pPr>
              <w:pStyle w:val="ListParagraph"/>
              <w:numPr>
                <w:ilvl w:val="0"/>
                <w:numId w:val="13"/>
              </w:numPr>
              <w:suppressAutoHyphens/>
              <w:autoSpaceDE w:val="0"/>
              <w:autoSpaceDN w:val="0"/>
              <w:contextualSpacing w:val="0"/>
              <w:rPr>
                <w:rFonts w:asciiTheme="majorHAnsi" w:hAnsiTheme="majorHAnsi"/>
              </w:rPr>
            </w:pPr>
            <w:r w:rsidRPr="00B379AA">
              <w:rPr>
                <w:rFonts w:asciiTheme="majorHAnsi" w:hAnsiTheme="majorHAnsi"/>
              </w:rPr>
              <w:t>Hustota</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49391C" w14:textId="77777777" w:rsidR="004824C3" w:rsidRPr="00B379AA" w:rsidRDefault="004824C3" w:rsidP="00CB3F6B">
            <w:pPr>
              <w:rPr>
                <w:rFonts w:asciiTheme="majorHAnsi" w:hAnsiTheme="majorHAnsi"/>
              </w:rPr>
            </w:pPr>
            <w:r w:rsidRPr="00B379AA">
              <w:rPr>
                <w:rFonts w:asciiTheme="majorHAnsi" w:hAnsiTheme="majorHAnsi"/>
              </w:rPr>
              <w:t>min. 970 kg/m</w:t>
            </w:r>
            <w:r w:rsidRPr="00B379AA">
              <w:rPr>
                <w:rFonts w:asciiTheme="majorHAnsi" w:hAnsiTheme="majorHAnsi"/>
                <w:vertAlign w:val="superscript"/>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3920DDEF" w14:textId="77777777" w:rsidR="004824C3" w:rsidRPr="00B379AA" w:rsidRDefault="004824C3" w:rsidP="00CB3F6B">
            <w:pPr>
              <w:rPr>
                <w:rFonts w:asciiTheme="majorHAnsi" w:hAnsiTheme="majorHAnsi"/>
                <w:shd w:val="clear" w:color="auto" w:fill="C0C0C0"/>
              </w:rPr>
            </w:pPr>
          </w:p>
        </w:tc>
      </w:tr>
      <w:tr w:rsidR="004824C3" w:rsidRPr="00B379AA" w14:paraId="1CB10D29" w14:textId="77777777" w:rsidTr="00CB3F6B">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73F907" w14:textId="77777777" w:rsidR="004824C3" w:rsidRPr="00B379AA" w:rsidRDefault="004824C3" w:rsidP="00CB3F6B">
            <w:pPr>
              <w:rPr>
                <w:rFonts w:asciiTheme="majorHAnsi" w:hAnsiTheme="majorHAnsi"/>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2546ED" w14:textId="77777777" w:rsidR="004824C3" w:rsidRPr="00B379AA" w:rsidRDefault="004824C3" w:rsidP="004824C3">
            <w:pPr>
              <w:pStyle w:val="ListParagraph"/>
              <w:numPr>
                <w:ilvl w:val="0"/>
                <w:numId w:val="13"/>
              </w:numPr>
              <w:suppressAutoHyphens/>
              <w:autoSpaceDN w:val="0"/>
              <w:contextualSpacing w:val="0"/>
              <w:rPr>
                <w:rFonts w:asciiTheme="majorHAnsi" w:hAnsiTheme="majorHAnsi"/>
              </w:rPr>
            </w:pPr>
            <w:r w:rsidRPr="00B379AA">
              <w:rPr>
                <w:rFonts w:asciiTheme="majorHAnsi" w:hAnsiTheme="majorHAnsi"/>
              </w:rPr>
              <w:t>Gramáž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1ED394" w14:textId="77777777" w:rsidR="004824C3" w:rsidRPr="00B379AA" w:rsidRDefault="004824C3" w:rsidP="00CB3F6B">
            <w:pPr>
              <w:rPr>
                <w:rFonts w:asciiTheme="majorHAnsi" w:hAnsiTheme="majorHAnsi"/>
              </w:rPr>
            </w:pPr>
            <w:r w:rsidRPr="00B379AA">
              <w:rPr>
                <w:rFonts w:asciiTheme="majorHAnsi" w:hAnsiTheme="majorHAnsi"/>
              </w:rPr>
              <w:t>min. 57 g/m</w:t>
            </w:r>
            <w:r w:rsidRPr="00B379AA">
              <w:rPr>
                <w:rFonts w:asciiTheme="majorHAnsi" w:hAnsiTheme="majorHAnsi"/>
                <w:vertAlign w:val="superscript"/>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6BA7BAAA" w14:textId="77777777" w:rsidR="004824C3" w:rsidRPr="00B379AA" w:rsidRDefault="004824C3" w:rsidP="00CB3F6B">
            <w:pPr>
              <w:rPr>
                <w:rFonts w:asciiTheme="majorHAnsi" w:hAnsiTheme="majorHAnsi"/>
                <w:shd w:val="clear" w:color="auto" w:fill="C0C0C0"/>
              </w:rPr>
            </w:pPr>
          </w:p>
        </w:tc>
      </w:tr>
      <w:tr w:rsidR="004824C3" w:rsidRPr="00B379AA" w14:paraId="3FC8D2A4" w14:textId="77777777" w:rsidTr="00CB3F6B">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52AC0B" w14:textId="77777777" w:rsidR="004824C3" w:rsidRPr="00B379AA" w:rsidRDefault="004824C3" w:rsidP="00CB3F6B">
            <w:pPr>
              <w:rPr>
                <w:rFonts w:asciiTheme="majorHAnsi" w:hAnsiTheme="majorHAnsi"/>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F0D25" w14:textId="77777777" w:rsidR="004824C3" w:rsidRPr="00B379AA" w:rsidRDefault="004824C3" w:rsidP="00CB3F6B">
            <w:pPr>
              <w:rPr>
                <w:rFonts w:asciiTheme="majorHAnsi" w:hAnsiTheme="majorHAnsi"/>
              </w:rPr>
            </w:pPr>
            <w:r w:rsidRPr="00B379AA">
              <w:rPr>
                <w:rFonts w:asciiTheme="majorHAnsi" w:hAnsiTheme="majorHAnsi"/>
              </w:rPr>
              <w:t>Papier obálka</w:t>
            </w:r>
          </w:p>
        </w:tc>
        <w:tc>
          <w:tcPr>
            <w:tcW w:w="55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C8148A" w14:textId="77777777" w:rsidR="004824C3" w:rsidRPr="00B379AA" w:rsidRDefault="004824C3" w:rsidP="00CB3F6B">
            <w:pPr>
              <w:rPr>
                <w:rFonts w:asciiTheme="majorHAnsi" w:hAnsiTheme="majorHAnsi"/>
              </w:rPr>
            </w:pPr>
            <w:r w:rsidRPr="00B379AA">
              <w:rPr>
                <w:rFonts w:asciiTheme="majorHAnsi" w:hAnsiTheme="majorHAnsi"/>
              </w:rPr>
              <w:t>obojstranne natieraný biely lesklý</w:t>
            </w:r>
          </w:p>
        </w:tc>
      </w:tr>
      <w:tr w:rsidR="004824C3" w:rsidRPr="00B379AA" w14:paraId="67D6E932" w14:textId="77777777" w:rsidTr="00CB3F6B">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45B59F" w14:textId="77777777" w:rsidR="004824C3" w:rsidRPr="00B379AA" w:rsidRDefault="004824C3" w:rsidP="00CB3F6B">
            <w:pPr>
              <w:rPr>
                <w:rFonts w:asciiTheme="majorHAnsi" w:hAnsiTheme="majorHAnsi"/>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558A6" w14:textId="77777777" w:rsidR="004824C3" w:rsidRPr="00B379AA" w:rsidRDefault="004824C3" w:rsidP="004824C3">
            <w:pPr>
              <w:pStyle w:val="ListParagraph"/>
              <w:numPr>
                <w:ilvl w:val="0"/>
                <w:numId w:val="14"/>
              </w:numPr>
              <w:suppressAutoHyphens/>
              <w:autoSpaceDN w:val="0"/>
              <w:contextualSpacing w:val="0"/>
              <w:rPr>
                <w:rFonts w:asciiTheme="majorHAnsi" w:hAnsiTheme="majorHAnsi"/>
              </w:rPr>
            </w:pPr>
            <w:r w:rsidRPr="00B379AA">
              <w:rPr>
                <w:rFonts w:asciiTheme="majorHAnsi" w:hAnsiTheme="majorHAnsi"/>
              </w:rPr>
              <w:t>Gramáž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6A182" w14:textId="77777777" w:rsidR="004824C3" w:rsidRPr="00B379AA" w:rsidRDefault="004824C3" w:rsidP="00CB3F6B">
            <w:pPr>
              <w:autoSpaceDE w:val="0"/>
              <w:rPr>
                <w:rFonts w:asciiTheme="majorHAnsi" w:hAnsiTheme="majorHAnsi"/>
              </w:rPr>
            </w:pPr>
            <w:r w:rsidRPr="00B379AA">
              <w:rPr>
                <w:rFonts w:asciiTheme="majorHAnsi" w:hAnsiTheme="majorHAnsi"/>
              </w:rPr>
              <w:t>min. 135 g/m</w:t>
            </w:r>
            <w:r w:rsidRPr="00B379AA">
              <w:rPr>
                <w:rFonts w:asciiTheme="majorHAnsi" w:hAnsiTheme="majorHAnsi"/>
                <w:vertAlign w:val="superscript"/>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1EDEE3D3" w14:textId="77777777" w:rsidR="004824C3" w:rsidRPr="00B379AA" w:rsidRDefault="004824C3" w:rsidP="00CB3F6B">
            <w:pPr>
              <w:rPr>
                <w:rFonts w:asciiTheme="majorHAnsi" w:hAnsiTheme="majorHAnsi"/>
              </w:rPr>
            </w:pPr>
          </w:p>
        </w:tc>
      </w:tr>
      <w:tr w:rsidR="004824C3" w:rsidRPr="00B379AA" w14:paraId="024DDDFE" w14:textId="77777777" w:rsidTr="00CB3F6B">
        <w:trPr>
          <w:cantSplit/>
          <w:trHeight w:val="322"/>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extDirection w:val="tbRl"/>
          </w:tcPr>
          <w:p w14:paraId="3ABD114F" w14:textId="77777777" w:rsidR="004824C3" w:rsidRPr="00B379AA" w:rsidRDefault="004824C3" w:rsidP="00CB3F6B">
            <w:pPr>
              <w:rPr>
                <w:rFonts w:asciiTheme="majorHAnsi" w:hAnsiTheme="majorHAnsi"/>
              </w:rPr>
            </w:pPr>
          </w:p>
        </w:tc>
      </w:tr>
      <w:tr w:rsidR="004824C3" w:rsidRPr="00B379AA" w14:paraId="349671EA" w14:textId="77777777" w:rsidTr="00CB3F6B">
        <w:trPr>
          <w:cantSplit/>
          <w:trHeight w:val="820"/>
        </w:trPr>
        <w:tc>
          <w:tcPr>
            <w:tcW w:w="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tbRl"/>
            <w:hideMark/>
          </w:tcPr>
          <w:p w14:paraId="004A0808" w14:textId="77777777" w:rsidR="004824C3" w:rsidRPr="00B379AA" w:rsidRDefault="004824C3" w:rsidP="00CB3F6B">
            <w:pPr>
              <w:ind w:left="113" w:right="113"/>
              <w:jc w:val="center"/>
              <w:rPr>
                <w:rFonts w:asciiTheme="majorHAnsi" w:hAnsiTheme="majorHAnsi"/>
              </w:rPr>
            </w:pPr>
            <w:r w:rsidRPr="00B379AA">
              <w:rPr>
                <w:rFonts w:asciiTheme="majorHAnsi" w:hAnsiTheme="majorHAnsi"/>
              </w:rPr>
              <w:t>Dodanie</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22DB93" w14:textId="77777777" w:rsidR="004824C3" w:rsidRPr="00B379AA" w:rsidRDefault="004824C3" w:rsidP="00CB3F6B">
            <w:pPr>
              <w:rPr>
                <w:rFonts w:asciiTheme="majorHAnsi" w:hAnsiTheme="majorHAnsi"/>
              </w:rPr>
            </w:pPr>
            <w:r w:rsidRPr="00B379AA">
              <w:rPr>
                <w:rFonts w:asciiTheme="majorHAnsi" w:hAnsiTheme="majorHAnsi"/>
              </w:rPr>
              <w:t>Miesto dodania</w:t>
            </w:r>
            <w:r w:rsidRPr="00B379AA">
              <w:rPr>
                <w:rFonts w:asciiTheme="majorHAnsi" w:hAnsiTheme="majorHAnsi"/>
                <w:vertAlign w:val="superscript"/>
              </w:rPr>
              <w:t>2)</w:t>
            </w:r>
          </w:p>
        </w:tc>
        <w:tc>
          <w:tcPr>
            <w:tcW w:w="55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E5782" w14:textId="77777777" w:rsidR="004824C3" w:rsidRPr="00B379AA" w:rsidRDefault="004824C3" w:rsidP="00CB3F6B">
            <w:pPr>
              <w:rPr>
                <w:rFonts w:asciiTheme="majorHAnsi" w:hAnsiTheme="majorHAnsi"/>
              </w:rPr>
            </w:pPr>
            <w:r w:rsidRPr="00B379AA">
              <w:rPr>
                <w:rFonts w:asciiTheme="majorHAnsi" w:hAnsiTheme="majorHAnsi"/>
              </w:rPr>
              <w:t>Bratislava -  časť nákladu v balíkoch do sídla verejného obstarávateľa vrátane vynosenia do jeho skladových priestorov</w:t>
            </w:r>
          </w:p>
          <w:p w14:paraId="6780003F" w14:textId="77777777" w:rsidR="004824C3" w:rsidRPr="00B379AA" w:rsidRDefault="004824C3" w:rsidP="00CB3F6B">
            <w:pPr>
              <w:rPr>
                <w:rFonts w:asciiTheme="majorHAnsi" w:hAnsiTheme="majorHAnsi"/>
              </w:rPr>
            </w:pPr>
            <w:r w:rsidRPr="00B379AA">
              <w:rPr>
                <w:rFonts w:asciiTheme="majorHAnsi" w:hAnsiTheme="majorHAnsi"/>
              </w:rPr>
              <w:t xml:space="preserve"> (príjazd z Beskydskej ulice) a časť priamo do auta verejného obstarávateľa </w:t>
            </w:r>
          </w:p>
        </w:tc>
      </w:tr>
      <w:tr w:rsidR="004824C3" w:rsidRPr="00B379AA" w14:paraId="35F02489" w14:textId="77777777" w:rsidTr="00CB3F6B">
        <w:trPr>
          <w:cantSplit/>
          <w:trHeight w:val="5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9CEF9C" w14:textId="77777777" w:rsidR="004824C3" w:rsidRPr="00B379AA" w:rsidRDefault="004824C3" w:rsidP="00CB3F6B">
            <w:pPr>
              <w:rPr>
                <w:rFonts w:asciiTheme="majorHAnsi" w:hAnsiTheme="majorHAnsi"/>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0DFBB" w14:textId="77777777" w:rsidR="004824C3" w:rsidRPr="00B379AA" w:rsidRDefault="004824C3" w:rsidP="00CB3F6B">
            <w:pPr>
              <w:rPr>
                <w:rFonts w:asciiTheme="majorHAnsi" w:hAnsiTheme="majorHAnsi"/>
              </w:rPr>
            </w:pPr>
            <w:r w:rsidRPr="00B379AA">
              <w:rPr>
                <w:rFonts w:asciiTheme="majorHAnsi" w:hAnsiTheme="majorHAnsi"/>
              </w:rPr>
              <w:t>Rozdelenie nákladu</w:t>
            </w:r>
            <w:r w:rsidRPr="00B379AA">
              <w:rPr>
                <w:rFonts w:asciiTheme="majorHAnsi" w:hAnsiTheme="majorHAnsi"/>
                <w:vertAlign w:val="superscript"/>
              </w:rPr>
              <w:t>3)</w:t>
            </w:r>
          </w:p>
        </w:tc>
        <w:tc>
          <w:tcPr>
            <w:tcW w:w="55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3DB47" w14:textId="77777777" w:rsidR="004824C3" w:rsidRPr="00B379AA" w:rsidRDefault="004824C3" w:rsidP="00CB3F6B">
            <w:pPr>
              <w:rPr>
                <w:rFonts w:asciiTheme="majorHAnsi" w:hAnsiTheme="majorHAnsi"/>
              </w:rPr>
            </w:pPr>
            <w:r w:rsidRPr="00B379AA">
              <w:rPr>
                <w:rFonts w:asciiTheme="majorHAnsi" w:hAnsiTheme="majorHAnsi"/>
              </w:rPr>
              <w:t xml:space="preserve">na </w:t>
            </w:r>
            <w:r w:rsidRPr="00B379AA">
              <w:rPr>
                <w:rFonts w:asciiTheme="majorHAnsi" w:hAnsiTheme="majorHAnsi"/>
                <w:color w:val="FF0000"/>
              </w:rPr>
              <w:t xml:space="preserve">3x </w:t>
            </w:r>
            <w:r w:rsidRPr="00B379AA">
              <w:rPr>
                <w:rFonts w:asciiTheme="majorHAnsi" w:hAnsiTheme="majorHAnsi"/>
              </w:rPr>
              <w:t>v mesiaci</w:t>
            </w:r>
          </w:p>
        </w:tc>
      </w:tr>
      <w:tr w:rsidR="004824C3" w:rsidRPr="00B379AA" w14:paraId="693E0530" w14:textId="77777777" w:rsidTr="00CB3F6B">
        <w:trPr>
          <w:trHeight w:val="260"/>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extDirection w:val="tbRl"/>
          </w:tcPr>
          <w:p w14:paraId="58B66B44" w14:textId="77777777" w:rsidR="004824C3" w:rsidRPr="00B379AA" w:rsidRDefault="004824C3" w:rsidP="00CB3F6B">
            <w:pPr>
              <w:rPr>
                <w:rFonts w:asciiTheme="majorHAnsi" w:hAnsiTheme="majorHAnsi"/>
              </w:rPr>
            </w:pPr>
          </w:p>
        </w:tc>
      </w:tr>
    </w:tbl>
    <w:tbl>
      <w:tblPr>
        <w:tblpPr w:leftFromText="141" w:rightFromText="141" w:vertAnchor="text" w:horzAnchor="page" w:tblpX="1246" w:tblpY="18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2977"/>
        <w:gridCol w:w="4394"/>
        <w:gridCol w:w="1134"/>
      </w:tblGrid>
      <w:tr w:rsidR="004824C3" w:rsidRPr="00B379AA" w14:paraId="260FAF2B" w14:textId="77777777" w:rsidTr="00CB3F6B">
        <w:trPr>
          <w:trHeight w:val="300"/>
        </w:trPr>
        <w:tc>
          <w:tcPr>
            <w:tcW w:w="704" w:type="dxa"/>
            <w:vMerge w:val="restart"/>
            <w:shd w:val="clear" w:color="auto" w:fill="auto"/>
            <w:noWrap/>
            <w:textDirection w:val="tbRl"/>
            <w:vAlign w:val="center"/>
            <w:hideMark/>
          </w:tcPr>
          <w:p w14:paraId="0B59FB73" w14:textId="77777777" w:rsidR="004824C3" w:rsidRPr="00B379AA" w:rsidRDefault="004824C3" w:rsidP="00CB3F6B">
            <w:pPr>
              <w:jc w:val="center"/>
              <w:rPr>
                <w:rFonts w:asciiTheme="majorHAnsi" w:hAnsiTheme="majorHAnsi"/>
                <w:b/>
                <w:bCs/>
                <w:color w:val="000000"/>
              </w:rPr>
            </w:pPr>
            <w:r w:rsidRPr="00B379AA">
              <w:rPr>
                <w:rFonts w:asciiTheme="majorHAnsi" w:hAnsiTheme="majorHAnsi"/>
                <w:b/>
                <w:bCs/>
                <w:color w:val="000000"/>
              </w:rPr>
              <w:t>Cena</w:t>
            </w:r>
          </w:p>
        </w:tc>
        <w:tc>
          <w:tcPr>
            <w:tcW w:w="2977" w:type="dxa"/>
            <w:shd w:val="clear" w:color="auto" w:fill="auto"/>
            <w:noWrap/>
            <w:vAlign w:val="bottom"/>
            <w:hideMark/>
          </w:tcPr>
          <w:p w14:paraId="16102BAB" w14:textId="77777777" w:rsidR="004824C3" w:rsidRPr="00B379AA" w:rsidRDefault="004824C3" w:rsidP="00CB3F6B">
            <w:pPr>
              <w:rPr>
                <w:rFonts w:asciiTheme="majorHAnsi" w:hAnsiTheme="majorHAnsi"/>
                <w:b/>
                <w:bCs/>
                <w:color w:val="000000"/>
              </w:rPr>
            </w:pPr>
            <w:r w:rsidRPr="00B379AA">
              <w:rPr>
                <w:rFonts w:asciiTheme="majorHAnsi" w:hAnsiTheme="majorHAnsi"/>
                <w:b/>
                <w:bCs/>
                <w:color w:val="000000"/>
              </w:rPr>
              <w:t xml:space="preserve">Počet strán 40 + 4 (obálka) </w:t>
            </w:r>
          </w:p>
        </w:tc>
        <w:tc>
          <w:tcPr>
            <w:tcW w:w="4394" w:type="dxa"/>
            <w:shd w:val="clear" w:color="auto" w:fill="auto"/>
            <w:noWrap/>
            <w:vAlign w:val="bottom"/>
            <w:hideMark/>
          </w:tcPr>
          <w:p w14:paraId="0567FE24" w14:textId="77777777" w:rsidR="004824C3" w:rsidRPr="00B379AA" w:rsidRDefault="004824C3" w:rsidP="00CB3F6B">
            <w:pPr>
              <w:rPr>
                <w:rFonts w:asciiTheme="majorHAnsi" w:hAnsiTheme="majorHAnsi"/>
                <w:b/>
                <w:bCs/>
                <w:color w:val="000000"/>
              </w:rPr>
            </w:pPr>
            <w:r w:rsidRPr="00B379AA">
              <w:rPr>
                <w:rFonts w:asciiTheme="majorHAnsi" w:hAnsiTheme="majorHAnsi"/>
                <w:b/>
                <w:bCs/>
                <w:color w:val="FF0000"/>
              </w:rPr>
              <w:t>Cena 1 ks</w:t>
            </w:r>
            <w:r w:rsidRPr="00B379AA">
              <w:rPr>
                <w:rFonts w:asciiTheme="majorHAnsi" w:hAnsiTheme="majorHAnsi"/>
                <w:b/>
                <w:bCs/>
                <w:color w:val="000000"/>
              </w:rPr>
              <w:t xml:space="preserve"> časopisu Nota bene v EUR </w:t>
            </w:r>
            <w:r w:rsidRPr="00B379AA">
              <w:rPr>
                <w:rFonts w:asciiTheme="majorHAnsi" w:hAnsiTheme="majorHAnsi"/>
                <w:b/>
                <w:bCs/>
                <w:color w:val="FF0000"/>
              </w:rPr>
              <w:t>vrátane DPH*</w:t>
            </w:r>
            <w:r w:rsidRPr="00B379AA">
              <w:rPr>
                <w:rFonts w:asciiTheme="majorHAnsi" w:hAnsiTheme="majorHAnsi"/>
                <w:b/>
                <w:bCs/>
                <w:color w:val="000000"/>
              </w:rPr>
              <w:t xml:space="preserve"> </w:t>
            </w:r>
          </w:p>
        </w:tc>
        <w:tc>
          <w:tcPr>
            <w:tcW w:w="1134" w:type="dxa"/>
            <w:shd w:val="clear" w:color="auto" w:fill="auto"/>
            <w:noWrap/>
            <w:vAlign w:val="bottom"/>
            <w:hideMark/>
          </w:tcPr>
          <w:p w14:paraId="018D5558" w14:textId="77777777" w:rsidR="004824C3" w:rsidRPr="00B379AA" w:rsidRDefault="004824C3" w:rsidP="00CB3F6B">
            <w:pPr>
              <w:rPr>
                <w:rFonts w:asciiTheme="majorHAnsi" w:hAnsiTheme="majorHAnsi"/>
                <w:b/>
                <w:bCs/>
                <w:color w:val="000000"/>
              </w:rPr>
            </w:pPr>
            <w:r w:rsidRPr="00B379AA">
              <w:rPr>
                <w:rFonts w:asciiTheme="majorHAnsi" w:hAnsiTheme="majorHAnsi"/>
                <w:b/>
                <w:bCs/>
                <w:color w:val="000000"/>
              </w:rPr>
              <w:t>Váha kritéria</w:t>
            </w:r>
          </w:p>
        </w:tc>
      </w:tr>
      <w:tr w:rsidR="004824C3" w:rsidRPr="00B379AA" w14:paraId="45A79D30" w14:textId="77777777" w:rsidTr="00CB3F6B">
        <w:trPr>
          <w:trHeight w:val="300"/>
        </w:trPr>
        <w:tc>
          <w:tcPr>
            <w:tcW w:w="704" w:type="dxa"/>
            <w:vMerge/>
            <w:vAlign w:val="center"/>
            <w:hideMark/>
          </w:tcPr>
          <w:p w14:paraId="42BFBFD1" w14:textId="77777777" w:rsidR="004824C3" w:rsidRPr="00B379AA" w:rsidRDefault="004824C3" w:rsidP="00CB3F6B">
            <w:pPr>
              <w:rPr>
                <w:rFonts w:asciiTheme="majorHAnsi" w:hAnsiTheme="majorHAnsi"/>
                <w:b/>
                <w:bCs/>
                <w:color w:val="000000"/>
              </w:rPr>
            </w:pPr>
          </w:p>
        </w:tc>
        <w:tc>
          <w:tcPr>
            <w:tcW w:w="2977" w:type="dxa"/>
            <w:shd w:val="clear" w:color="auto" w:fill="auto"/>
            <w:noWrap/>
            <w:vAlign w:val="bottom"/>
            <w:hideMark/>
          </w:tcPr>
          <w:p w14:paraId="512E86EF" w14:textId="77777777" w:rsidR="004824C3" w:rsidRPr="00B379AA" w:rsidRDefault="004824C3" w:rsidP="00CB3F6B">
            <w:pPr>
              <w:rPr>
                <w:rFonts w:asciiTheme="majorHAnsi" w:hAnsiTheme="majorHAnsi"/>
                <w:color w:val="000000"/>
              </w:rPr>
            </w:pPr>
            <w:r w:rsidRPr="00B379AA">
              <w:rPr>
                <w:rFonts w:asciiTheme="majorHAnsi" w:hAnsiTheme="majorHAnsi"/>
                <w:color w:val="000000"/>
              </w:rPr>
              <w:t>Náklad 29 000 - 32 000 ks</w:t>
            </w:r>
          </w:p>
        </w:tc>
        <w:tc>
          <w:tcPr>
            <w:tcW w:w="4394" w:type="dxa"/>
            <w:shd w:val="clear" w:color="000000" w:fill="BDD7EE"/>
            <w:noWrap/>
            <w:vAlign w:val="bottom"/>
            <w:hideMark/>
          </w:tcPr>
          <w:p w14:paraId="00FB646E" w14:textId="77777777" w:rsidR="004824C3" w:rsidRPr="00B379AA" w:rsidRDefault="004824C3" w:rsidP="00CB3F6B">
            <w:pPr>
              <w:rPr>
                <w:rFonts w:asciiTheme="majorHAnsi" w:hAnsiTheme="majorHAnsi"/>
                <w:color w:val="000000"/>
              </w:rPr>
            </w:pPr>
            <w:r w:rsidRPr="00B379AA">
              <w:rPr>
                <w:rFonts w:asciiTheme="majorHAnsi" w:hAnsiTheme="majorHAnsi"/>
                <w:color w:val="000000"/>
              </w:rPr>
              <w:t> </w:t>
            </w:r>
          </w:p>
        </w:tc>
        <w:tc>
          <w:tcPr>
            <w:tcW w:w="1134" w:type="dxa"/>
            <w:shd w:val="clear" w:color="auto" w:fill="auto"/>
            <w:noWrap/>
            <w:vAlign w:val="bottom"/>
            <w:hideMark/>
          </w:tcPr>
          <w:p w14:paraId="47488F20" w14:textId="77777777" w:rsidR="004824C3" w:rsidRPr="00B379AA" w:rsidRDefault="004824C3" w:rsidP="00CB3F6B">
            <w:pPr>
              <w:jc w:val="right"/>
              <w:rPr>
                <w:rFonts w:asciiTheme="majorHAnsi" w:hAnsiTheme="majorHAnsi"/>
                <w:color w:val="000000"/>
              </w:rPr>
            </w:pPr>
            <w:r w:rsidRPr="00B379AA">
              <w:rPr>
                <w:rFonts w:asciiTheme="majorHAnsi" w:hAnsiTheme="majorHAnsi"/>
                <w:color w:val="000000"/>
              </w:rPr>
              <w:t>52%</w:t>
            </w:r>
          </w:p>
        </w:tc>
      </w:tr>
      <w:tr w:rsidR="004824C3" w:rsidRPr="00B379AA" w14:paraId="0CA8ADBD" w14:textId="77777777" w:rsidTr="00CB3F6B">
        <w:trPr>
          <w:trHeight w:val="300"/>
        </w:trPr>
        <w:tc>
          <w:tcPr>
            <w:tcW w:w="704" w:type="dxa"/>
            <w:vMerge/>
            <w:vAlign w:val="center"/>
            <w:hideMark/>
          </w:tcPr>
          <w:p w14:paraId="4A460238" w14:textId="77777777" w:rsidR="004824C3" w:rsidRPr="00B379AA" w:rsidRDefault="004824C3" w:rsidP="00CB3F6B">
            <w:pPr>
              <w:rPr>
                <w:rFonts w:asciiTheme="majorHAnsi" w:hAnsiTheme="majorHAnsi"/>
                <w:b/>
                <w:bCs/>
                <w:color w:val="000000"/>
              </w:rPr>
            </w:pPr>
          </w:p>
        </w:tc>
        <w:tc>
          <w:tcPr>
            <w:tcW w:w="2977" w:type="dxa"/>
            <w:shd w:val="clear" w:color="auto" w:fill="auto"/>
            <w:noWrap/>
            <w:vAlign w:val="bottom"/>
            <w:hideMark/>
          </w:tcPr>
          <w:p w14:paraId="7ACFF8A1" w14:textId="77777777" w:rsidR="004824C3" w:rsidRPr="00B379AA" w:rsidRDefault="004824C3" w:rsidP="00CB3F6B">
            <w:pPr>
              <w:rPr>
                <w:rFonts w:asciiTheme="majorHAnsi" w:hAnsiTheme="majorHAnsi"/>
                <w:color w:val="000000"/>
              </w:rPr>
            </w:pPr>
            <w:r w:rsidRPr="00B379AA">
              <w:rPr>
                <w:rFonts w:asciiTheme="majorHAnsi" w:hAnsiTheme="majorHAnsi"/>
                <w:color w:val="000000"/>
              </w:rPr>
              <w:t>Náklad 32 001 - 38 000 ks</w:t>
            </w:r>
          </w:p>
        </w:tc>
        <w:tc>
          <w:tcPr>
            <w:tcW w:w="4394" w:type="dxa"/>
            <w:shd w:val="clear" w:color="000000" w:fill="BDD7EE"/>
            <w:noWrap/>
            <w:vAlign w:val="bottom"/>
            <w:hideMark/>
          </w:tcPr>
          <w:p w14:paraId="178233F9" w14:textId="77777777" w:rsidR="004824C3" w:rsidRPr="00B379AA" w:rsidRDefault="004824C3" w:rsidP="00CB3F6B">
            <w:pPr>
              <w:rPr>
                <w:rFonts w:asciiTheme="majorHAnsi" w:hAnsiTheme="majorHAnsi"/>
                <w:color w:val="000000"/>
              </w:rPr>
            </w:pPr>
            <w:r w:rsidRPr="00B379AA">
              <w:rPr>
                <w:rFonts w:asciiTheme="majorHAnsi" w:hAnsiTheme="majorHAnsi"/>
                <w:color w:val="000000"/>
              </w:rPr>
              <w:t> </w:t>
            </w:r>
          </w:p>
        </w:tc>
        <w:tc>
          <w:tcPr>
            <w:tcW w:w="1134" w:type="dxa"/>
            <w:shd w:val="clear" w:color="auto" w:fill="auto"/>
            <w:noWrap/>
            <w:vAlign w:val="bottom"/>
            <w:hideMark/>
          </w:tcPr>
          <w:p w14:paraId="7910981E" w14:textId="77777777" w:rsidR="004824C3" w:rsidRPr="00B379AA" w:rsidRDefault="004824C3" w:rsidP="00CB3F6B">
            <w:pPr>
              <w:jc w:val="right"/>
              <w:rPr>
                <w:rFonts w:asciiTheme="majorHAnsi" w:hAnsiTheme="majorHAnsi"/>
                <w:color w:val="000000"/>
              </w:rPr>
            </w:pPr>
            <w:r w:rsidRPr="00B379AA">
              <w:rPr>
                <w:rFonts w:asciiTheme="majorHAnsi" w:hAnsiTheme="majorHAnsi"/>
                <w:color w:val="000000"/>
              </w:rPr>
              <w:t>13%</w:t>
            </w:r>
          </w:p>
        </w:tc>
      </w:tr>
      <w:tr w:rsidR="004824C3" w:rsidRPr="00B379AA" w14:paraId="473CC98B" w14:textId="77777777" w:rsidTr="00CB3F6B">
        <w:trPr>
          <w:gridAfter w:val="2"/>
          <w:wAfter w:w="5528" w:type="dxa"/>
          <w:trHeight w:val="300"/>
        </w:trPr>
        <w:tc>
          <w:tcPr>
            <w:tcW w:w="704" w:type="dxa"/>
            <w:vMerge/>
            <w:vAlign w:val="center"/>
            <w:hideMark/>
          </w:tcPr>
          <w:p w14:paraId="3E1DE26F" w14:textId="77777777" w:rsidR="004824C3" w:rsidRPr="00B379AA" w:rsidRDefault="004824C3" w:rsidP="00CB3F6B">
            <w:pPr>
              <w:rPr>
                <w:rFonts w:asciiTheme="majorHAnsi" w:hAnsiTheme="majorHAnsi"/>
                <w:b/>
                <w:bCs/>
                <w:color w:val="000000"/>
              </w:rPr>
            </w:pPr>
          </w:p>
        </w:tc>
        <w:tc>
          <w:tcPr>
            <w:tcW w:w="2977" w:type="dxa"/>
            <w:shd w:val="clear" w:color="auto" w:fill="auto"/>
            <w:noWrap/>
            <w:vAlign w:val="bottom"/>
            <w:hideMark/>
          </w:tcPr>
          <w:p w14:paraId="1B848DB3" w14:textId="77777777" w:rsidR="004824C3" w:rsidRPr="00B379AA" w:rsidRDefault="004824C3" w:rsidP="00CB3F6B">
            <w:pPr>
              <w:rPr>
                <w:rFonts w:asciiTheme="majorHAnsi" w:hAnsiTheme="majorHAnsi"/>
                <w:color w:val="000000"/>
              </w:rPr>
            </w:pPr>
            <w:r w:rsidRPr="00B379AA">
              <w:rPr>
                <w:rFonts w:asciiTheme="majorHAnsi" w:hAnsiTheme="majorHAnsi"/>
                <w:color w:val="000000"/>
              </w:rPr>
              <w:t> </w:t>
            </w:r>
          </w:p>
        </w:tc>
      </w:tr>
      <w:tr w:rsidR="004824C3" w:rsidRPr="00B379AA" w14:paraId="40E37931" w14:textId="77777777" w:rsidTr="00CB3F6B">
        <w:trPr>
          <w:trHeight w:val="300"/>
        </w:trPr>
        <w:tc>
          <w:tcPr>
            <w:tcW w:w="704" w:type="dxa"/>
            <w:vMerge/>
            <w:vAlign w:val="center"/>
            <w:hideMark/>
          </w:tcPr>
          <w:p w14:paraId="020CB836" w14:textId="77777777" w:rsidR="004824C3" w:rsidRPr="00B379AA" w:rsidRDefault="004824C3" w:rsidP="00CB3F6B">
            <w:pPr>
              <w:rPr>
                <w:rFonts w:asciiTheme="majorHAnsi" w:hAnsiTheme="majorHAnsi"/>
                <w:b/>
                <w:bCs/>
                <w:color w:val="000000"/>
              </w:rPr>
            </w:pPr>
          </w:p>
        </w:tc>
        <w:tc>
          <w:tcPr>
            <w:tcW w:w="2977" w:type="dxa"/>
            <w:shd w:val="clear" w:color="auto" w:fill="auto"/>
            <w:noWrap/>
            <w:vAlign w:val="bottom"/>
            <w:hideMark/>
          </w:tcPr>
          <w:p w14:paraId="3D039382" w14:textId="77777777" w:rsidR="004824C3" w:rsidRPr="00B379AA" w:rsidRDefault="004824C3" w:rsidP="00CB3F6B">
            <w:pPr>
              <w:rPr>
                <w:rFonts w:asciiTheme="majorHAnsi" w:hAnsiTheme="majorHAnsi"/>
                <w:b/>
                <w:bCs/>
                <w:color w:val="000000"/>
              </w:rPr>
            </w:pPr>
            <w:r w:rsidRPr="00B379AA">
              <w:rPr>
                <w:rFonts w:asciiTheme="majorHAnsi" w:hAnsiTheme="majorHAnsi"/>
                <w:b/>
                <w:bCs/>
                <w:color w:val="000000"/>
              </w:rPr>
              <w:t>Počet strán 48 + 4 (obálka)</w:t>
            </w:r>
          </w:p>
        </w:tc>
        <w:tc>
          <w:tcPr>
            <w:tcW w:w="4394" w:type="dxa"/>
            <w:shd w:val="clear" w:color="auto" w:fill="auto"/>
            <w:noWrap/>
            <w:vAlign w:val="bottom"/>
            <w:hideMark/>
          </w:tcPr>
          <w:p w14:paraId="4D3EBC4B" w14:textId="77777777" w:rsidR="004824C3" w:rsidRPr="00B379AA" w:rsidRDefault="004824C3" w:rsidP="00CB3F6B">
            <w:pPr>
              <w:rPr>
                <w:rFonts w:asciiTheme="majorHAnsi" w:hAnsiTheme="majorHAnsi"/>
                <w:b/>
                <w:bCs/>
                <w:color w:val="000000"/>
              </w:rPr>
            </w:pPr>
            <w:r w:rsidRPr="00B379AA">
              <w:rPr>
                <w:rFonts w:asciiTheme="majorHAnsi" w:hAnsiTheme="majorHAnsi"/>
                <w:b/>
                <w:bCs/>
                <w:color w:val="FF0000"/>
              </w:rPr>
              <w:t>Cena 1 ks</w:t>
            </w:r>
            <w:r w:rsidRPr="00B379AA">
              <w:rPr>
                <w:rFonts w:asciiTheme="majorHAnsi" w:hAnsiTheme="majorHAnsi"/>
                <w:b/>
                <w:bCs/>
                <w:color w:val="000000"/>
              </w:rPr>
              <w:t xml:space="preserve"> časopisu Nota bene v EUR</w:t>
            </w:r>
            <w:r w:rsidRPr="00B379AA">
              <w:rPr>
                <w:rFonts w:asciiTheme="majorHAnsi" w:hAnsiTheme="majorHAnsi"/>
                <w:b/>
                <w:bCs/>
                <w:color w:val="FF0000"/>
              </w:rPr>
              <w:t xml:space="preserve"> vrátane DPH*</w:t>
            </w:r>
            <w:r w:rsidRPr="00B379AA">
              <w:rPr>
                <w:rFonts w:asciiTheme="majorHAnsi" w:hAnsiTheme="majorHAnsi"/>
                <w:b/>
                <w:bCs/>
                <w:color w:val="000000"/>
              </w:rPr>
              <w:t xml:space="preserve"> </w:t>
            </w:r>
          </w:p>
        </w:tc>
        <w:tc>
          <w:tcPr>
            <w:tcW w:w="1134" w:type="dxa"/>
            <w:shd w:val="clear" w:color="auto" w:fill="auto"/>
            <w:noWrap/>
            <w:vAlign w:val="bottom"/>
            <w:hideMark/>
          </w:tcPr>
          <w:p w14:paraId="7ACA6076" w14:textId="77777777" w:rsidR="004824C3" w:rsidRPr="00B379AA" w:rsidRDefault="004824C3" w:rsidP="00CB3F6B">
            <w:pPr>
              <w:rPr>
                <w:rFonts w:asciiTheme="majorHAnsi" w:hAnsiTheme="majorHAnsi"/>
                <w:b/>
                <w:bCs/>
                <w:color w:val="000000"/>
              </w:rPr>
            </w:pPr>
            <w:r w:rsidRPr="00B379AA">
              <w:rPr>
                <w:rFonts w:asciiTheme="majorHAnsi" w:hAnsiTheme="majorHAnsi"/>
                <w:b/>
                <w:bCs/>
                <w:color w:val="000000"/>
              </w:rPr>
              <w:t>Váha kritéria</w:t>
            </w:r>
          </w:p>
        </w:tc>
      </w:tr>
      <w:tr w:rsidR="004824C3" w:rsidRPr="00B379AA" w14:paraId="2BDDFB24" w14:textId="77777777" w:rsidTr="00CB3F6B">
        <w:trPr>
          <w:trHeight w:val="300"/>
        </w:trPr>
        <w:tc>
          <w:tcPr>
            <w:tcW w:w="704" w:type="dxa"/>
            <w:vMerge/>
            <w:vAlign w:val="center"/>
            <w:hideMark/>
          </w:tcPr>
          <w:p w14:paraId="71AD1D0C" w14:textId="77777777" w:rsidR="004824C3" w:rsidRPr="00B379AA" w:rsidRDefault="004824C3" w:rsidP="00CB3F6B">
            <w:pPr>
              <w:rPr>
                <w:rFonts w:asciiTheme="majorHAnsi" w:hAnsiTheme="majorHAnsi"/>
                <w:b/>
                <w:bCs/>
                <w:color w:val="000000"/>
              </w:rPr>
            </w:pPr>
          </w:p>
        </w:tc>
        <w:tc>
          <w:tcPr>
            <w:tcW w:w="2977" w:type="dxa"/>
            <w:shd w:val="clear" w:color="auto" w:fill="auto"/>
            <w:noWrap/>
            <w:vAlign w:val="bottom"/>
            <w:hideMark/>
          </w:tcPr>
          <w:p w14:paraId="194043CE" w14:textId="77777777" w:rsidR="004824C3" w:rsidRPr="00B379AA" w:rsidRDefault="004824C3" w:rsidP="00CB3F6B">
            <w:pPr>
              <w:rPr>
                <w:rFonts w:asciiTheme="majorHAnsi" w:hAnsiTheme="majorHAnsi"/>
                <w:color w:val="000000"/>
              </w:rPr>
            </w:pPr>
            <w:r w:rsidRPr="00B379AA">
              <w:rPr>
                <w:rFonts w:asciiTheme="majorHAnsi" w:hAnsiTheme="majorHAnsi"/>
                <w:color w:val="000000"/>
              </w:rPr>
              <w:t>Náklad 29 000 - 32 000 ks</w:t>
            </w:r>
          </w:p>
        </w:tc>
        <w:tc>
          <w:tcPr>
            <w:tcW w:w="4394" w:type="dxa"/>
            <w:shd w:val="clear" w:color="000000" w:fill="BDD7EE"/>
            <w:noWrap/>
            <w:vAlign w:val="bottom"/>
            <w:hideMark/>
          </w:tcPr>
          <w:p w14:paraId="517605C9" w14:textId="77777777" w:rsidR="004824C3" w:rsidRPr="00B379AA" w:rsidRDefault="004824C3" w:rsidP="00CB3F6B">
            <w:pPr>
              <w:rPr>
                <w:rFonts w:asciiTheme="majorHAnsi" w:hAnsiTheme="majorHAnsi"/>
                <w:color w:val="000000"/>
              </w:rPr>
            </w:pPr>
            <w:r w:rsidRPr="00B379AA">
              <w:rPr>
                <w:rFonts w:asciiTheme="majorHAnsi" w:hAnsiTheme="majorHAnsi"/>
                <w:color w:val="000000"/>
              </w:rPr>
              <w:t> </w:t>
            </w:r>
          </w:p>
        </w:tc>
        <w:tc>
          <w:tcPr>
            <w:tcW w:w="1134" w:type="dxa"/>
            <w:shd w:val="clear" w:color="auto" w:fill="auto"/>
            <w:noWrap/>
            <w:vAlign w:val="bottom"/>
            <w:hideMark/>
          </w:tcPr>
          <w:p w14:paraId="37C8C297" w14:textId="77777777" w:rsidR="004824C3" w:rsidRPr="00B379AA" w:rsidRDefault="004824C3" w:rsidP="00CB3F6B">
            <w:pPr>
              <w:jc w:val="right"/>
              <w:rPr>
                <w:rFonts w:asciiTheme="majorHAnsi" w:hAnsiTheme="majorHAnsi"/>
                <w:color w:val="000000"/>
              </w:rPr>
            </w:pPr>
            <w:r w:rsidRPr="00B379AA">
              <w:rPr>
                <w:rFonts w:asciiTheme="majorHAnsi" w:hAnsiTheme="majorHAnsi"/>
                <w:color w:val="000000"/>
              </w:rPr>
              <w:t>28%</w:t>
            </w:r>
          </w:p>
        </w:tc>
      </w:tr>
      <w:tr w:rsidR="004824C3" w:rsidRPr="00B379AA" w14:paraId="3D2719A4" w14:textId="77777777" w:rsidTr="00CB3F6B">
        <w:trPr>
          <w:trHeight w:val="300"/>
        </w:trPr>
        <w:tc>
          <w:tcPr>
            <w:tcW w:w="704" w:type="dxa"/>
            <w:vMerge/>
            <w:vAlign w:val="center"/>
            <w:hideMark/>
          </w:tcPr>
          <w:p w14:paraId="7DF85736" w14:textId="77777777" w:rsidR="004824C3" w:rsidRPr="00B379AA" w:rsidRDefault="004824C3" w:rsidP="00CB3F6B">
            <w:pPr>
              <w:rPr>
                <w:rFonts w:asciiTheme="majorHAnsi" w:hAnsiTheme="majorHAnsi"/>
                <w:b/>
                <w:bCs/>
                <w:color w:val="000000"/>
              </w:rPr>
            </w:pPr>
          </w:p>
        </w:tc>
        <w:tc>
          <w:tcPr>
            <w:tcW w:w="2977" w:type="dxa"/>
            <w:shd w:val="clear" w:color="auto" w:fill="auto"/>
            <w:noWrap/>
            <w:vAlign w:val="bottom"/>
            <w:hideMark/>
          </w:tcPr>
          <w:p w14:paraId="3B36A93B" w14:textId="77777777" w:rsidR="004824C3" w:rsidRPr="00B379AA" w:rsidRDefault="004824C3" w:rsidP="00CB3F6B">
            <w:pPr>
              <w:rPr>
                <w:rFonts w:asciiTheme="majorHAnsi" w:hAnsiTheme="majorHAnsi"/>
                <w:color w:val="000000"/>
              </w:rPr>
            </w:pPr>
            <w:r w:rsidRPr="00B379AA">
              <w:rPr>
                <w:rFonts w:asciiTheme="majorHAnsi" w:hAnsiTheme="majorHAnsi"/>
                <w:color w:val="000000"/>
              </w:rPr>
              <w:t>Náklad 32 001 - 38 000 ks</w:t>
            </w:r>
          </w:p>
        </w:tc>
        <w:tc>
          <w:tcPr>
            <w:tcW w:w="4394" w:type="dxa"/>
            <w:shd w:val="clear" w:color="000000" w:fill="BDD7EE"/>
            <w:noWrap/>
            <w:vAlign w:val="bottom"/>
            <w:hideMark/>
          </w:tcPr>
          <w:p w14:paraId="3B070497" w14:textId="77777777" w:rsidR="004824C3" w:rsidRPr="00B379AA" w:rsidRDefault="004824C3" w:rsidP="00CB3F6B">
            <w:pPr>
              <w:rPr>
                <w:rFonts w:asciiTheme="majorHAnsi" w:hAnsiTheme="majorHAnsi"/>
                <w:color w:val="000000"/>
              </w:rPr>
            </w:pPr>
            <w:r w:rsidRPr="00B379AA">
              <w:rPr>
                <w:rFonts w:asciiTheme="majorHAnsi" w:hAnsiTheme="majorHAnsi"/>
                <w:color w:val="000000"/>
              </w:rPr>
              <w:t> </w:t>
            </w:r>
          </w:p>
        </w:tc>
        <w:tc>
          <w:tcPr>
            <w:tcW w:w="1134" w:type="dxa"/>
            <w:shd w:val="clear" w:color="auto" w:fill="auto"/>
            <w:noWrap/>
            <w:vAlign w:val="bottom"/>
            <w:hideMark/>
          </w:tcPr>
          <w:p w14:paraId="1747EBA0" w14:textId="77777777" w:rsidR="004824C3" w:rsidRPr="00B379AA" w:rsidRDefault="004824C3" w:rsidP="00CB3F6B">
            <w:pPr>
              <w:jc w:val="right"/>
              <w:rPr>
                <w:rFonts w:asciiTheme="majorHAnsi" w:hAnsiTheme="majorHAnsi"/>
                <w:color w:val="000000"/>
              </w:rPr>
            </w:pPr>
            <w:r w:rsidRPr="00B379AA">
              <w:rPr>
                <w:rFonts w:asciiTheme="majorHAnsi" w:hAnsiTheme="majorHAnsi"/>
                <w:color w:val="000000"/>
              </w:rPr>
              <w:t>7%</w:t>
            </w:r>
          </w:p>
        </w:tc>
      </w:tr>
    </w:tbl>
    <w:p w14:paraId="6CE9D218" w14:textId="77777777" w:rsidR="004824C3" w:rsidRPr="00B379AA" w:rsidRDefault="004824C3" w:rsidP="004824C3">
      <w:pPr>
        <w:spacing w:before="240"/>
        <w:ind w:left="709"/>
        <w:rPr>
          <w:rFonts w:asciiTheme="majorHAnsi" w:hAnsiTheme="majorHAnsi"/>
          <w:b/>
          <w:i/>
          <w:color w:val="FF0000"/>
        </w:rPr>
      </w:pPr>
      <w:r w:rsidRPr="00B379AA">
        <w:rPr>
          <w:rFonts w:asciiTheme="majorHAnsi" w:hAnsiTheme="majorHAnsi"/>
          <w:b/>
          <w:i/>
          <w:color w:val="FF0000"/>
        </w:rPr>
        <w:t>*</w:t>
      </w:r>
      <w:r w:rsidRPr="00B379AA">
        <w:rPr>
          <w:rFonts w:asciiTheme="majorHAnsi" w:hAnsiTheme="majorHAnsi"/>
        </w:rPr>
        <w:t xml:space="preserve"> </w:t>
      </w:r>
      <w:r w:rsidRPr="00B379AA">
        <w:rPr>
          <w:rFonts w:asciiTheme="majorHAnsi" w:hAnsiTheme="majorHAnsi"/>
          <w:b/>
          <w:i/>
          <w:color w:val="FF0000"/>
        </w:rPr>
        <w:t xml:space="preserve">Ak predkladateľ cenovej ponuky nie je platiteľom DPH, upozorní na to vo svojej ponuke a uvedie navrhovanú cenu v EUR celkom za ks. </w:t>
      </w:r>
    </w:p>
    <w:p w14:paraId="612DE697" w14:textId="77777777" w:rsidR="004824C3" w:rsidRPr="00B379AA" w:rsidRDefault="004824C3" w:rsidP="004824C3">
      <w:pPr>
        <w:spacing w:before="240"/>
        <w:ind w:left="709"/>
        <w:rPr>
          <w:rFonts w:asciiTheme="majorHAnsi" w:hAnsiTheme="majorHAnsi"/>
          <w:b/>
          <w:i/>
          <w:color w:val="FF0000"/>
        </w:rPr>
      </w:pPr>
      <w:r w:rsidRPr="00B379AA">
        <w:rPr>
          <w:rFonts w:asciiTheme="majorHAnsi" w:hAnsiTheme="majorHAnsi"/>
          <w:b/>
          <w:i/>
          <w:color w:val="FF0000"/>
        </w:rPr>
        <w:t>V časti Cena uchádzač  uvedie cenu za 1 ks časopisu zaokrúhlenú na 4 desatinné miesta.</w:t>
      </w:r>
    </w:p>
    <w:p w14:paraId="38F42312" w14:textId="77777777" w:rsidR="004824C3" w:rsidRPr="00B379AA" w:rsidRDefault="004824C3" w:rsidP="004824C3">
      <w:pPr>
        <w:spacing w:before="240"/>
        <w:ind w:left="709"/>
        <w:rPr>
          <w:rFonts w:asciiTheme="majorHAnsi" w:hAnsiTheme="majorHAnsi"/>
          <w:b/>
          <w:i/>
        </w:rPr>
      </w:pPr>
      <w:r w:rsidRPr="00B379AA">
        <w:rPr>
          <w:rFonts w:asciiTheme="majorHAnsi" w:hAnsiTheme="majorHAnsi"/>
          <w:b/>
          <w:i/>
        </w:rPr>
        <w:t>Poznámky:</w:t>
      </w:r>
    </w:p>
    <w:p w14:paraId="08F238D1" w14:textId="77777777" w:rsidR="004824C3" w:rsidRPr="00B379AA" w:rsidRDefault="004824C3" w:rsidP="004824C3">
      <w:pPr>
        <w:pStyle w:val="ListParagraph"/>
        <w:numPr>
          <w:ilvl w:val="0"/>
          <w:numId w:val="15"/>
        </w:numPr>
        <w:suppressAutoHyphens/>
        <w:autoSpaceDE w:val="0"/>
        <w:autoSpaceDN w:val="0"/>
        <w:ind w:left="1134" w:hanging="426"/>
        <w:contextualSpacing w:val="0"/>
        <w:jc w:val="both"/>
        <w:rPr>
          <w:rFonts w:asciiTheme="majorHAnsi" w:hAnsiTheme="majorHAnsi"/>
        </w:rPr>
      </w:pPr>
      <w:r w:rsidRPr="00B379AA">
        <w:rPr>
          <w:rFonts w:asciiTheme="majorHAnsi" w:hAnsiTheme="majorHAnsi"/>
        </w:rPr>
        <w:t>Verejný obstarávateľ bude vyžadovať od dodávateľa prístup na FTP server pre odovzdanie tlačových podkladov v PDF elektronickou formou zaslaním cez FTP server dodávateľa</w:t>
      </w:r>
    </w:p>
    <w:p w14:paraId="4F7A6425" w14:textId="77777777" w:rsidR="004824C3" w:rsidRPr="00B379AA" w:rsidRDefault="004824C3" w:rsidP="004824C3">
      <w:pPr>
        <w:pStyle w:val="ListParagraph"/>
        <w:numPr>
          <w:ilvl w:val="0"/>
          <w:numId w:val="15"/>
        </w:numPr>
        <w:suppressAutoHyphens/>
        <w:autoSpaceDE w:val="0"/>
        <w:autoSpaceDN w:val="0"/>
        <w:ind w:left="1134" w:hanging="426"/>
        <w:contextualSpacing w:val="0"/>
        <w:jc w:val="both"/>
        <w:rPr>
          <w:rFonts w:asciiTheme="majorHAnsi" w:hAnsiTheme="majorHAnsi"/>
        </w:rPr>
      </w:pPr>
      <w:r w:rsidRPr="00B379AA">
        <w:rPr>
          <w:rFonts w:asciiTheme="majorHAnsi" w:hAnsiTheme="majorHAnsi"/>
        </w:rPr>
        <w:t xml:space="preserve">Prevádzkové priestory zadávateľa neumožňujú skladovanie viac ako 8000 ks časopisov ani manipuláciu s paletami. Možný je vjazd vozidlom maximálne triedy „nákladný automobil do 3,5 t“ alebo menšie, s maximálnymi rozmermi: šírka 220 cm, dĺžka 600 cm. </w:t>
      </w:r>
    </w:p>
    <w:p w14:paraId="2560BE74" w14:textId="77777777" w:rsidR="004824C3" w:rsidRPr="00B379AA" w:rsidRDefault="004824C3" w:rsidP="004824C3">
      <w:pPr>
        <w:pStyle w:val="ListParagraph"/>
        <w:numPr>
          <w:ilvl w:val="0"/>
          <w:numId w:val="15"/>
        </w:numPr>
        <w:suppressAutoHyphens/>
        <w:autoSpaceDE w:val="0"/>
        <w:autoSpaceDN w:val="0"/>
        <w:ind w:left="1134" w:hanging="426"/>
        <w:contextualSpacing w:val="0"/>
        <w:jc w:val="both"/>
        <w:rPr>
          <w:rFonts w:asciiTheme="majorHAnsi" w:hAnsiTheme="majorHAnsi"/>
        </w:rPr>
      </w:pPr>
      <w:r w:rsidRPr="00B379AA">
        <w:rPr>
          <w:rFonts w:asciiTheme="majorHAnsi" w:hAnsiTheme="majorHAnsi"/>
        </w:rPr>
        <w:t>Prvá dodávka s dodaním predposledný pracovný deň pred 1. kalendárnym dňom nasledujúceho mesiaca.  Ďalšia dodávka nákladu s dodaním v prvej polovici mesiaca do 24 hod od telefonickej objednávky. Časť nákladu je potrebné vyskladniť (naložiť) na paletách priamo na území Bratislavy do auta, ktorým si zadávateľ zabezpečuje rozvoz časopisov po Slovensku predposledný pracovný deň pred 1. kalendárnym dňom nasledujúceho mesiaca. Miesto vyskladnenia, (naloženia) do auta zadávateľa, na území Bratislavy zabezpečuje dodávateľ.</w:t>
      </w:r>
    </w:p>
    <w:p w14:paraId="0B7727E8" w14:textId="77777777" w:rsidR="004824C3" w:rsidRPr="00B379AA" w:rsidRDefault="004824C3" w:rsidP="004824C3">
      <w:pPr>
        <w:pStyle w:val="ListParagraph"/>
        <w:numPr>
          <w:ilvl w:val="0"/>
          <w:numId w:val="15"/>
        </w:numPr>
        <w:suppressAutoHyphens/>
        <w:autoSpaceDE w:val="0"/>
        <w:autoSpaceDN w:val="0"/>
        <w:ind w:left="1134" w:hanging="426"/>
        <w:contextualSpacing w:val="0"/>
        <w:jc w:val="both"/>
        <w:rPr>
          <w:rFonts w:asciiTheme="majorHAnsi" w:hAnsiTheme="majorHAnsi"/>
          <w:color w:val="FF0000"/>
        </w:rPr>
      </w:pPr>
      <w:r w:rsidRPr="00B379AA">
        <w:rPr>
          <w:rFonts w:asciiTheme="majorHAnsi" w:hAnsiTheme="majorHAnsi"/>
          <w:color w:val="FF0000"/>
        </w:rPr>
        <w:t>Verejný obstarávateľ bude vyžadovať od dodávateľa</w:t>
      </w:r>
      <w:r>
        <w:rPr>
          <w:rFonts w:asciiTheme="majorHAnsi" w:hAnsiTheme="majorHAnsi"/>
          <w:color w:val="FF0000"/>
        </w:rPr>
        <w:t xml:space="preserve"> dodanie </w:t>
      </w:r>
      <w:r w:rsidRPr="00B379AA">
        <w:rPr>
          <w:rFonts w:asciiTheme="majorHAnsi" w:hAnsiTheme="majorHAnsi"/>
          <w:color w:val="FF0000"/>
        </w:rPr>
        <w:t>predmet</w:t>
      </w:r>
      <w:r>
        <w:rPr>
          <w:rFonts w:asciiTheme="majorHAnsi" w:hAnsiTheme="majorHAnsi"/>
          <w:color w:val="FF0000"/>
        </w:rPr>
        <w:t>u</w:t>
      </w:r>
      <w:r w:rsidRPr="00B379AA">
        <w:rPr>
          <w:rFonts w:asciiTheme="majorHAnsi" w:hAnsiTheme="majorHAnsi"/>
          <w:color w:val="FF0000"/>
        </w:rPr>
        <w:t xml:space="preserve"> plnenia zmluvy (vytlačený časopis) do max. 3,5 pracovných dní od prijatia podkla</w:t>
      </w:r>
      <w:r>
        <w:rPr>
          <w:rFonts w:asciiTheme="majorHAnsi" w:hAnsiTheme="majorHAnsi"/>
          <w:color w:val="FF0000"/>
        </w:rPr>
        <w:t>dov pre tlač</w:t>
      </w:r>
      <w:r w:rsidRPr="00B379AA">
        <w:rPr>
          <w:rFonts w:asciiTheme="majorHAnsi" w:hAnsiTheme="majorHAnsi"/>
          <w:color w:val="FF0000"/>
        </w:rPr>
        <w:t>.</w:t>
      </w:r>
    </w:p>
    <w:p w14:paraId="7542B8DC" w14:textId="1F6D82D1" w:rsidR="004824C3" w:rsidRPr="00B379AA" w:rsidRDefault="004824C3" w:rsidP="004824C3">
      <w:pPr>
        <w:pStyle w:val="ListParagraph"/>
        <w:numPr>
          <w:ilvl w:val="0"/>
          <w:numId w:val="15"/>
        </w:numPr>
        <w:suppressAutoHyphens/>
        <w:autoSpaceDE w:val="0"/>
        <w:autoSpaceDN w:val="0"/>
        <w:ind w:left="1134" w:hanging="426"/>
        <w:contextualSpacing w:val="0"/>
        <w:jc w:val="both"/>
        <w:rPr>
          <w:rFonts w:asciiTheme="majorHAnsi" w:hAnsiTheme="majorHAnsi"/>
          <w:color w:val="FF0000"/>
        </w:rPr>
      </w:pPr>
      <w:r w:rsidRPr="00B379AA">
        <w:rPr>
          <w:rFonts w:asciiTheme="majorHAnsi" w:hAnsiTheme="majorHAnsi"/>
        </w:rPr>
        <w:t>Mesačný náklad a počet strán časopisu bude upresnený v mesačných objednávkach. Náklad sa pohybuje v rozmedzí od 29 000 ks do 38</w:t>
      </w:r>
      <w:r>
        <w:rPr>
          <w:rFonts w:asciiTheme="majorHAnsi" w:hAnsiTheme="majorHAnsi"/>
        </w:rPr>
        <w:t> 000 ks časopisov</w:t>
      </w:r>
      <w:r w:rsidRPr="00B379AA">
        <w:rPr>
          <w:rFonts w:asciiTheme="majorHAnsi" w:hAnsiTheme="majorHAnsi"/>
        </w:rPr>
        <w:t xml:space="preserve">/mesiac – na stránke </w:t>
      </w:r>
      <w:hyperlink r:id="rId10" w:history="1">
        <w:r w:rsidRPr="00B379AA">
          <w:rPr>
            <w:rStyle w:val="Hyperlink"/>
            <w:rFonts w:asciiTheme="majorHAnsi" w:hAnsiTheme="majorHAnsi"/>
          </w:rPr>
          <w:t>http://www.abcsr.sk/aktualne-vysledky/aktualne-vysledky/</w:t>
        </w:r>
      </w:hyperlink>
      <w:r w:rsidRPr="00B379AA">
        <w:rPr>
          <w:rFonts w:asciiTheme="majorHAnsi" w:hAnsiTheme="majorHAnsi"/>
        </w:rPr>
        <w:t xml:space="preserve"> , sú uvedené overené/auditované náklady časopisu Nota bene - tlač i</w:t>
      </w:r>
      <w:r>
        <w:rPr>
          <w:rFonts w:asciiTheme="majorHAnsi" w:hAnsiTheme="majorHAnsi"/>
        </w:rPr>
        <w:t> </w:t>
      </w:r>
      <w:r w:rsidRPr="00B379AA">
        <w:rPr>
          <w:rFonts w:asciiTheme="majorHAnsi" w:hAnsiTheme="majorHAnsi"/>
        </w:rPr>
        <w:t>predaj</w:t>
      </w:r>
      <w:r>
        <w:rPr>
          <w:rFonts w:asciiTheme="majorHAnsi" w:hAnsiTheme="majorHAnsi"/>
        </w:rPr>
        <w:t xml:space="preserve"> aj za porovnateľné obdobie júl-decembe</w:t>
      </w:r>
      <w:bookmarkStart w:id="0" w:name="_GoBack"/>
      <w:bookmarkEnd w:id="0"/>
      <w:r>
        <w:rPr>
          <w:rFonts w:asciiTheme="majorHAnsi" w:hAnsiTheme="majorHAnsi"/>
        </w:rPr>
        <w:t>r 2017</w:t>
      </w:r>
      <w:r w:rsidRPr="00B379AA">
        <w:rPr>
          <w:rFonts w:asciiTheme="majorHAnsi" w:hAnsiTheme="majorHAnsi"/>
        </w:rPr>
        <w:t xml:space="preserve">. </w:t>
      </w:r>
    </w:p>
    <w:p w14:paraId="1BBAB800" w14:textId="77777777" w:rsidR="004824C3" w:rsidRPr="00B379AA" w:rsidRDefault="004824C3" w:rsidP="004824C3">
      <w:pPr>
        <w:pStyle w:val="ListParagraph"/>
        <w:numPr>
          <w:ilvl w:val="0"/>
          <w:numId w:val="15"/>
        </w:numPr>
        <w:suppressAutoHyphens/>
        <w:autoSpaceDE w:val="0"/>
        <w:autoSpaceDN w:val="0"/>
        <w:ind w:left="1134" w:hanging="426"/>
        <w:contextualSpacing w:val="0"/>
        <w:jc w:val="both"/>
        <w:rPr>
          <w:rFonts w:asciiTheme="majorHAnsi" w:hAnsiTheme="majorHAnsi"/>
        </w:rPr>
      </w:pPr>
      <w:r w:rsidRPr="00B379AA">
        <w:rPr>
          <w:rFonts w:asciiTheme="majorHAnsi" w:hAnsiTheme="majorHAnsi"/>
        </w:rPr>
        <w:t xml:space="preserve">Zadávateľ nepožaduje papier na obálke certifikovaný. </w:t>
      </w:r>
    </w:p>
    <w:p w14:paraId="65319703" w14:textId="77777777" w:rsidR="004824C3" w:rsidRPr="00B379AA" w:rsidRDefault="004824C3" w:rsidP="004824C3">
      <w:pPr>
        <w:pStyle w:val="ListParagraph"/>
        <w:numPr>
          <w:ilvl w:val="0"/>
          <w:numId w:val="15"/>
        </w:numPr>
        <w:suppressAutoHyphens/>
        <w:autoSpaceDE w:val="0"/>
        <w:autoSpaceDN w:val="0"/>
        <w:ind w:left="1134" w:hanging="426"/>
        <w:contextualSpacing w:val="0"/>
        <w:jc w:val="both"/>
        <w:rPr>
          <w:rFonts w:asciiTheme="majorHAnsi" w:hAnsiTheme="majorHAnsi"/>
          <w:color w:val="FF0000"/>
        </w:rPr>
      </w:pPr>
      <w:r w:rsidRPr="00B379AA">
        <w:rPr>
          <w:rFonts w:asciiTheme="majorHAnsi" w:hAnsiTheme="majorHAnsi"/>
          <w:color w:val="FF0000"/>
        </w:rPr>
        <w:t>Dodávateľ sa zaväzuje zabrániť odcudzeniu výtlačkov časopisu z jeho prevádzky ako aj počas ich prepravy k Objednávateľovi, na čo bude zmluvne zaviazaný prijať vhodné opatrenia. Nota bene je možné ľahko zneužiť, ak by bolo neoprávnene vynesené z tlačiarne a neoprávnen</w:t>
      </w:r>
      <w:r>
        <w:rPr>
          <w:rFonts w:asciiTheme="majorHAnsi" w:hAnsiTheme="majorHAnsi"/>
          <w:color w:val="FF0000"/>
        </w:rPr>
        <w:t>e predávané na ulici ľuďmi, ktorí nie sú oficiálne zapojení v sociálnom projekte ako predajcovia Nota bene.</w:t>
      </w:r>
    </w:p>
    <w:p w14:paraId="3A7B4514" w14:textId="77777777" w:rsidR="004824C3" w:rsidRPr="00B379AA" w:rsidRDefault="004824C3" w:rsidP="004824C3">
      <w:pPr>
        <w:pStyle w:val="ListParagraph"/>
        <w:suppressAutoHyphens/>
        <w:autoSpaceDE w:val="0"/>
        <w:autoSpaceDN w:val="0"/>
        <w:ind w:left="1134"/>
        <w:contextualSpacing w:val="0"/>
        <w:jc w:val="both"/>
        <w:rPr>
          <w:rFonts w:asciiTheme="majorHAnsi" w:hAnsiTheme="majorHAnsi"/>
        </w:rPr>
      </w:pPr>
    </w:p>
    <w:p w14:paraId="2615D4D4" w14:textId="77777777" w:rsidR="004824C3" w:rsidRPr="00B379AA" w:rsidRDefault="004824C3" w:rsidP="004824C3">
      <w:pPr>
        <w:ind w:left="709"/>
        <w:jc w:val="both"/>
        <w:rPr>
          <w:rFonts w:asciiTheme="majorHAnsi" w:hAnsiTheme="majorHAnsi"/>
          <w:b/>
          <w:sz w:val="28"/>
          <w:szCs w:val="28"/>
        </w:rPr>
      </w:pPr>
      <w:r w:rsidRPr="00B379AA">
        <w:rPr>
          <w:rFonts w:asciiTheme="majorHAnsi" w:hAnsiTheme="majorHAnsi"/>
          <w:b/>
          <w:sz w:val="28"/>
          <w:szCs w:val="28"/>
        </w:rPr>
        <w:t xml:space="preserve">Upozornenie: </w:t>
      </w:r>
    </w:p>
    <w:p w14:paraId="2E928436" w14:textId="77777777" w:rsidR="004824C3" w:rsidRPr="00B379AA" w:rsidRDefault="004824C3" w:rsidP="004824C3">
      <w:pPr>
        <w:ind w:left="709"/>
        <w:jc w:val="both"/>
        <w:rPr>
          <w:rFonts w:asciiTheme="majorHAnsi" w:hAnsiTheme="majorHAnsi"/>
        </w:rPr>
      </w:pPr>
      <w:r w:rsidRPr="00B379AA">
        <w:rPr>
          <w:rFonts w:asciiTheme="majorHAnsi" w:hAnsiTheme="majorHAnsi"/>
        </w:rPr>
        <w:t>Vyššie uvedené požiadavky sú záväznými požiadavkami verejného obstarávateľa. Uchádzač ich v plnom rozsahu zohľadní pri spracovaní cenovej ponuky</w:t>
      </w:r>
      <w:r>
        <w:rPr>
          <w:rFonts w:asciiTheme="majorHAnsi" w:hAnsiTheme="majorHAnsi"/>
        </w:rPr>
        <w:t>.</w:t>
      </w:r>
    </w:p>
    <w:p w14:paraId="45E6D220" w14:textId="77777777" w:rsidR="004824C3" w:rsidRPr="00B379AA" w:rsidRDefault="004824C3" w:rsidP="004824C3">
      <w:pPr>
        <w:ind w:left="709"/>
        <w:jc w:val="both"/>
        <w:rPr>
          <w:rFonts w:asciiTheme="majorHAnsi" w:hAnsiTheme="majorHAnsi"/>
        </w:rPr>
      </w:pPr>
    </w:p>
    <w:p w14:paraId="4317EC8B" w14:textId="77777777" w:rsidR="004824C3" w:rsidRPr="00B379AA" w:rsidRDefault="004824C3" w:rsidP="004824C3">
      <w:pPr>
        <w:ind w:left="709"/>
        <w:jc w:val="both"/>
        <w:rPr>
          <w:rFonts w:asciiTheme="majorHAnsi" w:hAnsiTheme="majorHAnsi"/>
          <w:b/>
          <w:color w:val="FF0000"/>
        </w:rPr>
      </w:pPr>
      <w:r w:rsidRPr="00B379AA">
        <w:rPr>
          <w:rFonts w:asciiTheme="majorHAnsi" w:hAnsiTheme="majorHAnsi"/>
          <w:b/>
          <w:color w:val="FF0000"/>
        </w:rPr>
        <w:t>Prvé dodanie služby – 28.6.2017 o 8:00 hod (vytlačené júlové číslo Nota bene)!</w:t>
      </w:r>
    </w:p>
    <w:p w14:paraId="07DA5EF3" w14:textId="77777777" w:rsidR="004824C3" w:rsidRPr="00B379AA" w:rsidRDefault="004824C3" w:rsidP="004824C3">
      <w:pPr>
        <w:ind w:left="709"/>
        <w:jc w:val="both"/>
        <w:rPr>
          <w:rFonts w:asciiTheme="majorHAnsi" w:hAnsiTheme="majorHAnsi"/>
          <w:b/>
          <w:u w:val="single"/>
        </w:rPr>
      </w:pPr>
    </w:p>
    <w:p w14:paraId="5F794A92" w14:textId="77777777" w:rsidR="004824C3" w:rsidRPr="00B379AA" w:rsidRDefault="004824C3" w:rsidP="004824C3">
      <w:pPr>
        <w:ind w:left="709"/>
        <w:jc w:val="both"/>
        <w:rPr>
          <w:rFonts w:asciiTheme="majorHAnsi" w:hAnsiTheme="majorHAnsi"/>
        </w:rPr>
      </w:pPr>
      <w:r w:rsidRPr="00B379AA">
        <w:rPr>
          <w:rFonts w:asciiTheme="majorHAnsi" w:hAnsiTheme="majorHAnsi"/>
          <w:b/>
          <w:u w:val="single"/>
        </w:rPr>
        <w:t>Uchádzač vo svojej ponuke predloží vyššie uvedené tabuľky</w:t>
      </w:r>
      <w:r w:rsidRPr="00B379AA">
        <w:rPr>
          <w:rFonts w:asciiTheme="majorHAnsi" w:hAnsiTheme="majorHAnsi"/>
        </w:rPr>
        <w:t xml:space="preserve">, v ktorej pri Technických špecifikáciách papiera pri vypĺňaní stĺpca „Ponuka uchádzača“ (pozn. polia označené modrým) postupuje nasledovne – pri požadovaných číselných parametroch uvedie skutočnú hodnotu parametra ponúkaného papiera, pri parametri „Papier vnútro“ uvedie </w:t>
      </w:r>
      <w:r w:rsidRPr="00B379AA">
        <w:rPr>
          <w:rFonts w:asciiTheme="majorHAnsi" w:hAnsiTheme="majorHAnsi"/>
          <w:color w:val="FF0000"/>
        </w:rPr>
        <w:t xml:space="preserve">názov výrobcu a typové označenie </w:t>
      </w:r>
      <w:r w:rsidRPr="00B379AA">
        <w:rPr>
          <w:rFonts w:asciiTheme="majorHAnsi" w:hAnsiTheme="majorHAnsi"/>
        </w:rPr>
        <w:t xml:space="preserve">ponúkaného papiera. </w:t>
      </w:r>
    </w:p>
    <w:p w14:paraId="4B2EA904" w14:textId="77777777" w:rsidR="004824C3" w:rsidRPr="00B379AA" w:rsidRDefault="004824C3" w:rsidP="004824C3">
      <w:pPr>
        <w:ind w:left="709"/>
        <w:jc w:val="both"/>
        <w:rPr>
          <w:rFonts w:asciiTheme="majorHAnsi" w:hAnsiTheme="majorHAnsi"/>
        </w:rPr>
      </w:pPr>
      <w:r w:rsidRPr="00B379AA">
        <w:rPr>
          <w:rFonts w:asciiTheme="majorHAnsi" w:hAnsiTheme="majorHAnsi"/>
        </w:rPr>
        <w:t xml:space="preserve">V časti Cena uvedie cenu </w:t>
      </w:r>
      <w:r w:rsidRPr="00B379AA">
        <w:rPr>
          <w:rFonts w:asciiTheme="majorHAnsi" w:hAnsiTheme="majorHAnsi"/>
          <w:b/>
        </w:rPr>
        <w:t>zaokrúhlenú na 4 desatinné miesta</w:t>
      </w:r>
      <w:r w:rsidRPr="00B379AA">
        <w:rPr>
          <w:rFonts w:asciiTheme="majorHAnsi" w:hAnsiTheme="majorHAnsi"/>
        </w:rPr>
        <w:t xml:space="preserve">. </w:t>
      </w:r>
    </w:p>
    <w:p w14:paraId="5816E075" w14:textId="77777777" w:rsidR="004824C3" w:rsidRPr="00B379AA" w:rsidRDefault="004824C3" w:rsidP="004824C3">
      <w:pPr>
        <w:ind w:left="709"/>
        <w:jc w:val="both"/>
        <w:rPr>
          <w:rFonts w:asciiTheme="majorHAnsi" w:hAnsiTheme="majorHAnsi"/>
        </w:rPr>
      </w:pPr>
    </w:p>
    <w:p w14:paraId="00ADD8D3" w14:textId="77777777" w:rsidR="004824C3" w:rsidRPr="00B379AA" w:rsidRDefault="004824C3" w:rsidP="004824C3">
      <w:pPr>
        <w:ind w:left="709"/>
        <w:jc w:val="both"/>
        <w:rPr>
          <w:rFonts w:asciiTheme="majorHAnsi" w:hAnsiTheme="majorHAnsi"/>
        </w:rPr>
      </w:pPr>
      <w:r w:rsidRPr="00B379AA">
        <w:rPr>
          <w:rFonts w:asciiTheme="majorHAnsi" w:hAnsiTheme="majorHAnsi"/>
        </w:rPr>
        <w:t xml:space="preserve">Ak je v ktorejkoľvek časti výzvy (vrátane príloh) odkaz na technické špecifikácie v zmysle § 42  ods. 2 písm. b) zákona, alebo ak sa technické požiadavky odvolávajú na konkrétneho výrobcu, výrobný postup, značku, patent, typ, krajinu, oblasť alebo miesto pôvodu alebo výroby a pod., je uchádzač oprávnený predložiť ekvivalentné riešenie, spĺňajúce minimálne požadované parametre. </w:t>
      </w:r>
    </w:p>
    <w:p w14:paraId="2863D4D8" w14:textId="77777777" w:rsidR="004824C3" w:rsidRPr="00B379AA" w:rsidRDefault="004824C3" w:rsidP="004824C3">
      <w:pPr>
        <w:pStyle w:val="ListParagraph"/>
        <w:suppressAutoHyphens/>
        <w:autoSpaceDE w:val="0"/>
        <w:autoSpaceDN w:val="0"/>
        <w:ind w:left="1134"/>
        <w:contextualSpacing w:val="0"/>
        <w:jc w:val="both"/>
        <w:rPr>
          <w:rFonts w:asciiTheme="majorHAnsi" w:hAnsiTheme="majorHAnsi"/>
        </w:rPr>
      </w:pPr>
    </w:p>
    <w:p w14:paraId="18E9332C" w14:textId="77777777" w:rsidR="004824C3" w:rsidRPr="00B379AA" w:rsidRDefault="004824C3" w:rsidP="004824C3">
      <w:pPr>
        <w:ind w:left="709"/>
        <w:jc w:val="both"/>
        <w:rPr>
          <w:rFonts w:asciiTheme="majorHAnsi" w:hAnsiTheme="majorHAnsi"/>
        </w:rPr>
      </w:pPr>
    </w:p>
    <w:p w14:paraId="455CCFA6" w14:textId="77777777" w:rsidR="004824C3" w:rsidRPr="00B379AA" w:rsidRDefault="004824C3" w:rsidP="004824C3">
      <w:pPr>
        <w:pStyle w:val="ListParagraph"/>
        <w:suppressAutoHyphens/>
        <w:autoSpaceDE w:val="0"/>
        <w:autoSpaceDN w:val="0"/>
        <w:contextualSpacing w:val="0"/>
        <w:jc w:val="both"/>
        <w:rPr>
          <w:rFonts w:asciiTheme="majorHAnsi" w:hAnsiTheme="majorHAnsi"/>
        </w:rPr>
      </w:pPr>
    </w:p>
    <w:p w14:paraId="391CDBC3" w14:textId="560FB033" w:rsidR="00541D91" w:rsidRPr="00541D91" w:rsidRDefault="00541D91" w:rsidP="007D5434">
      <w:pPr>
        <w:widowControl w:val="0"/>
        <w:autoSpaceDE w:val="0"/>
        <w:autoSpaceDN w:val="0"/>
        <w:adjustRightInd w:val="0"/>
        <w:spacing w:before="120" w:after="120"/>
        <w:rPr>
          <w:rFonts w:ascii="Times" w:hAnsi="Times" w:cs="Times"/>
          <w:b/>
          <w:i/>
          <w:u w:color="154A63"/>
        </w:rPr>
      </w:pPr>
    </w:p>
    <w:sectPr w:rsidR="00541D91" w:rsidRPr="00541D91" w:rsidSect="00794084">
      <w:headerReference w:type="default" r:id="rId11"/>
      <w:footerReference w:type="default" r:id="rId12"/>
      <w:pgSz w:w="11900" w:h="16840"/>
      <w:pgMar w:top="1440" w:right="1797" w:bottom="1440" w:left="1797" w:header="624" w:footer="79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95DB7" w14:textId="77777777" w:rsidR="00920445" w:rsidRDefault="00920445" w:rsidP="004F28C7">
      <w:r>
        <w:separator/>
      </w:r>
    </w:p>
  </w:endnote>
  <w:endnote w:type="continuationSeparator" w:id="0">
    <w:p w14:paraId="5911CEC6" w14:textId="77777777" w:rsidR="00920445" w:rsidRDefault="00920445" w:rsidP="004F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CE">
    <w:panose1 w:val="020B0600040502020204"/>
    <w:charset w:val="58"/>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369E8" w14:textId="14412536" w:rsidR="00920445" w:rsidRPr="00FB732F" w:rsidRDefault="00920445" w:rsidP="00FC73A7">
    <w:pPr>
      <w:pStyle w:val="Footer"/>
      <w:tabs>
        <w:tab w:val="clear" w:pos="8640"/>
        <w:tab w:val="right" w:pos="8306"/>
      </w:tabs>
      <w:rPr>
        <w:rFonts w:ascii="Palatino" w:hAnsi="Palatino" w:cs="Times"/>
        <w:sz w:val="16"/>
        <w:szCs w:val="16"/>
      </w:rPr>
    </w:pPr>
    <w:r w:rsidRPr="00FB732F">
      <w:rPr>
        <w:rFonts w:ascii="Palatino" w:hAnsi="Palatino" w:cs="Times"/>
        <w:b/>
        <w:sz w:val="16"/>
        <w:szCs w:val="16"/>
      </w:rPr>
      <w:t>Proti prúdu</w:t>
    </w:r>
    <w:r w:rsidRPr="00FB732F">
      <w:rPr>
        <w:rFonts w:ascii="Palatino" w:hAnsi="Palatino" w:cs="Times"/>
        <w:sz w:val="16"/>
        <w:szCs w:val="16"/>
      </w:rPr>
      <w:t xml:space="preserve"> | Karpatská 10 | Bratislava 811 05 | tel/fax: 02 52 62 59 62 | IČO: 360 68 781 </w:t>
    </w:r>
    <w:r w:rsidRPr="00FB732F">
      <w:rPr>
        <w:rFonts w:ascii="Palatino" w:hAnsi="Palatino" w:cs="Times"/>
        <w:sz w:val="16"/>
        <w:szCs w:val="16"/>
      </w:rPr>
      <w:tab/>
    </w:r>
  </w:p>
  <w:p w14:paraId="7AC39027" w14:textId="4AC03C95" w:rsidR="00920445" w:rsidRPr="00FB732F" w:rsidRDefault="004824C3">
    <w:pPr>
      <w:pStyle w:val="Footer"/>
      <w:rPr>
        <w:rFonts w:ascii="Palatino" w:hAnsi="Palatino" w:cs="Times"/>
        <w:sz w:val="16"/>
        <w:szCs w:val="16"/>
      </w:rPr>
    </w:pPr>
    <w:hyperlink r:id="rId1" w:history="1">
      <w:r w:rsidR="00920445" w:rsidRPr="00FB732F">
        <w:rPr>
          <w:rStyle w:val="Hyperlink"/>
          <w:rFonts w:ascii="Palatino" w:hAnsi="Palatino" w:cs="Times"/>
          <w:sz w:val="16"/>
          <w:szCs w:val="16"/>
        </w:rPr>
        <w:t>notabene.sk</w:t>
      </w:r>
    </w:hyperlink>
    <w:r w:rsidR="00920445" w:rsidRPr="00FB732F">
      <w:rPr>
        <w:rFonts w:ascii="Palatino" w:hAnsi="Palatino" w:cs="Times"/>
        <w:sz w:val="16"/>
        <w:szCs w:val="16"/>
      </w:rPr>
      <w:t xml:space="preserve"> | </w:t>
    </w:r>
    <w:hyperlink r:id="rId2" w:history="1">
      <w:r w:rsidR="00920445" w:rsidRPr="00FB732F">
        <w:rPr>
          <w:rStyle w:val="Hyperlink"/>
          <w:rFonts w:ascii="Palatino" w:hAnsi="Palatino" w:cs="Times"/>
          <w:sz w:val="16"/>
          <w:szCs w:val="16"/>
        </w:rPr>
        <w:t>facebook.com/casopisnotabene</w:t>
      </w:r>
    </w:hyperlink>
    <w:r w:rsidR="00920445" w:rsidRPr="00FB732F">
      <w:rPr>
        <w:rFonts w:ascii="Palatino" w:hAnsi="Palatino" w:cs="Times"/>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DECF4" w14:textId="77777777" w:rsidR="00920445" w:rsidRDefault="00920445" w:rsidP="004F28C7">
      <w:r>
        <w:separator/>
      </w:r>
    </w:p>
  </w:footnote>
  <w:footnote w:type="continuationSeparator" w:id="0">
    <w:p w14:paraId="2E0FF25E" w14:textId="77777777" w:rsidR="00920445" w:rsidRDefault="00920445" w:rsidP="004F28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9E1ED" w14:textId="53D062D5" w:rsidR="00920445" w:rsidRPr="001805E6" w:rsidRDefault="00920445" w:rsidP="001805E6">
    <w:pPr>
      <w:pStyle w:val="normal0"/>
    </w:pPr>
    <w:r w:rsidRPr="001805E6">
      <w:rPr>
        <w:rFonts w:ascii="Palatino" w:hAnsi="Palatino" w:cs="Times"/>
        <w:noProof/>
        <w:sz w:val="20"/>
        <w:szCs w:val="20"/>
        <w:lang w:val="en-US"/>
      </w:rPr>
      <w:drawing>
        <wp:anchor distT="0" distB="0" distL="114300" distR="114300" simplePos="0" relativeHeight="251658240" behindDoc="1" locked="0" layoutInCell="1" allowOverlap="1" wp14:anchorId="5748F3AF" wp14:editId="2F126D6C">
          <wp:simplePos x="0" y="0"/>
          <wp:positionH relativeFrom="column">
            <wp:posOffset>4800600</wp:posOffset>
          </wp:positionH>
          <wp:positionV relativeFrom="paragraph">
            <wp:posOffset>-196215</wp:posOffset>
          </wp:positionV>
          <wp:extent cx="1143000" cy="485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ti prudu nota bene.jpg"/>
                  <pic:cNvPicPr/>
                </pic:nvPicPr>
                <pic:blipFill>
                  <a:blip r:embed="rId1">
                    <a:extLst>
                      <a:ext uri="{28A0092B-C50C-407E-A947-70E740481C1C}">
                        <a14:useLocalDpi xmlns:a14="http://schemas.microsoft.com/office/drawing/2010/main" val="0"/>
                      </a:ext>
                    </a:extLst>
                  </a:blip>
                  <a:stretch>
                    <a:fillRect/>
                  </a:stretch>
                </pic:blipFill>
                <pic:spPr>
                  <a:xfrm>
                    <a:off x="0" y="0"/>
                    <a:ext cx="1143000" cy="485775"/>
                  </a:xfrm>
                  <a:prstGeom prst="rect">
                    <a:avLst/>
                  </a:prstGeom>
                </pic:spPr>
              </pic:pic>
            </a:graphicData>
          </a:graphic>
          <wp14:sizeRelH relativeFrom="page">
            <wp14:pctWidth>0</wp14:pctWidth>
          </wp14:sizeRelH>
          <wp14:sizeRelV relativeFrom="page">
            <wp14:pctHeight>0</wp14:pctHeight>
          </wp14:sizeRelV>
        </wp:anchor>
      </w:drawing>
    </w:r>
  </w:p>
  <w:p w14:paraId="23D9B434" w14:textId="742D11B7" w:rsidR="00920445" w:rsidRPr="00DE4ADF" w:rsidRDefault="00920445" w:rsidP="00DE4ADF">
    <w:pPr>
      <w:widowControl w:val="0"/>
      <w:autoSpaceDE w:val="0"/>
      <w:autoSpaceDN w:val="0"/>
      <w:adjustRightInd w:val="0"/>
      <w:rPr>
        <w:rFonts w:ascii="Palatino" w:hAnsi="Palatino" w:cs="Times"/>
        <w:sz w:val="20"/>
        <w:szCs w:val="20"/>
      </w:rPr>
    </w:pPr>
    <w:r w:rsidRPr="00DE4ADF">
      <w:rPr>
        <w:rFonts w:ascii="Palatino" w:hAnsi="Palatino" w:cs="Times"/>
        <w:sz w:val="20"/>
        <w:szCs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0CA"/>
    <w:multiLevelType w:val="multilevel"/>
    <w:tmpl w:val="750A6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AB52CC"/>
    <w:multiLevelType w:val="multilevel"/>
    <w:tmpl w:val="284EB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7E64617"/>
    <w:multiLevelType w:val="multilevel"/>
    <w:tmpl w:val="404C3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7972965"/>
    <w:multiLevelType w:val="hybridMultilevel"/>
    <w:tmpl w:val="5ED0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A35FA"/>
    <w:multiLevelType w:val="multilevel"/>
    <w:tmpl w:val="EE086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8645C1A"/>
    <w:multiLevelType w:val="multilevel"/>
    <w:tmpl w:val="30CE9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EB074CC"/>
    <w:multiLevelType w:val="multilevel"/>
    <w:tmpl w:val="30CE9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3D3057F"/>
    <w:multiLevelType w:val="multilevel"/>
    <w:tmpl w:val="FD9CE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ED7330A"/>
    <w:multiLevelType w:val="multilevel"/>
    <w:tmpl w:val="97643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11C36FE"/>
    <w:multiLevelType w:val="multilevel"/>
    <w:tmpl w:val="EF4022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4AB53CC"/>
    <w:multiLevelType w:val="multilevel"/>
    <w:tmpl w:val="ECEA4CD2"/>
    <w:lvl w:ilvl="0">
      <w:numFmt w:val="bullet"/>
      <w:lvlText w:val="-"/>
      <w:lvlJc w:val="left"/>
      <w:pPr>
        <w:ind w:left="420" w:hanging="360"/>
      </w:pPr>
      <w:rPr>
        <w:rFonts w:ascii="Times New Roman" w:eastAsia="Calibri" w:hAnsi="Times New Roman" w:cs="Times New Roman"/>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11">
    <w:nsid w:val="399F4E3B"/>
    <w:multiLevelType w:val="multilevel"/>
    <w:tmpl w:val="30CE9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EC715F6"/>
    <w:multiLevelType w:val="hybridMultilevel"/>
    <w:tmpl w:val="2FE01874"/>
    <w:lvl w:ilvl="0" w:tplc="D91A50F6">
      <w:start w:val="1"/>
      <w:numFmt w:val="decimal"/>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FB116B"/>
    <w:multiLevelType w:val="multilevel"/>
    <w:tmpl w:val="E60CF88E"/>
    <w:lvl w:ilvl="0">
      <w:numFmt w:val="bullet"/>
      <w:lvlText w:val="-"/>
      <w:lvlJc w:val="left"/>
      <w:pPr>
        <w:ind w:left="420" w:hanging="360"/>
      </w:pPr>
      <w:rPr>
        <w:rFonts w:ascii="Times New Roman" w:eastAsia="Calibri" w:hAnsi="Times New Roman" w:cs="Times New Roman"/>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14">
    <w:nsid w:val="69133B3B"/>
    <w:multiLevelType w:val="multilevel"/>
    <w:tmpl w:val="1B4EC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BE86888"/>
    <w:multiLevelType w:val="hybridMultilevel"/>
    <w:tmpl w:val="8F2E71E2"/>
    <w:lvl w:ilvl="0" w:tplc="0D9EAD00">
      <w:start w:val="15"/>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3"/>
  </w:num>
  <w:num w:numId="2">
    <w:abstractNumId w:val="14"/>
  </w:num>
  <w:num w:numId="3">
    <w:abstractNumId w:val="4"/>
  </w:num>
  <w:num w:numId="4">
    <w:abstractNumId w:val="5"/>
  </w:num>
  <w:num w:numId="5">
    <w:abstractNumId w:val="7"/>
  </w:num>
  <w:num w:numId="6">
    <w:abstractNumId w:val="1"/>
  </w:num>
  <w:num w:numId="7">
    <w:abstractNumId w:val="0"/>
  </w:num>
  <w:num w:numId="8">
    <w:abstractNumId w:val="8"/>
  </w:num>
  <w:num w:numId="9">
    <w:abstractNumId w:val="2"/>
  </w:num>
  <w:num w:numId="10">
    <w:abstractNumId w:val="6"/>
  </w:num>
  <w:num w:numId="11">
    <w:abstractNumId w:val="11"/>
  </w:num>
  <w:num w:numId="12">
    <w:abstractNumId w:val="12"/>
  </w:num>
  <w:num w:numId="13">
    <w:abstractNumId w:val="10"/>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8C7"/>
    <w:rsid w:val="001805E6"/>
    <w:rsid w:val="001C713E"/>
    <w:rsid w:val="0044484E"/>
    <w:rsid w:val="004824C3"/>
    <w:rsid w:val="004F28C7"/>
    <w:rsid w:val="00534A5E"/>
    <w:rsid w:val="00541D91"/>
    <w:rsid w:val="005F3E76"/>
    <w:rsid w:val="00794084"/>
    <w:rsid w:val="007D5434"/>
    <w:rsid w:val="007F2E93"/>
    <w:rsid w:val="007F3E55"/>
    <w:rsid w:val="00920445"/>
    <w:rsid w:val="0096130C"/>
    <w:rsid w:val="009C6246"/>
    <w:rsid w:val="00BA3559"/>
    <w:rsid w:val="00BC2704"/>
    <w:rsid w:val="00C62920"/>
    <w:rsid w:val="00CD0DA9"/>
    <w:rsid w:val="00DE4ADF"/>
    <w:rsid w:val="00E1226D"/>
    <w:rsid w:val="00FB732F"/>
    <w:rsid w:val="00FC73A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C3542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920"/>
    <w:rPr>
      <w:rFonts w:eastAsiaTheme="minorHAnsi"/>
      <w:sz w:val="22"/>
      <w:szCs w:val="22"/>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F28C7"/>
    <w:rPr>
      <w:rFonts w:eastAsiaTheme="minorEastAsia"/>
      <w:sz w:val="24"/>
      <w:szCs w:val="24"/>
    </w:rPr>
  </w:style>
  <w:style w:type="character" w:customStyle="1" w:styleId="FootnoteTextChar">
    <w:name w:val="Footnote Text Char"/>
    <w:basedOn w:val="DefaultParagraphFont"/>
    <w:link w:val="FootnoteText"/>
    <w:uiPriority w:val="99"/>
    <w:rsid w:val="004F28C7"/>
    <w:rPr>
      <w:lang w:val="sk-SK"/>
    </w:rPr>
  </w:style>
  <w:style w:type="character" w:styleId="FootnoteReference">
    <w:name w:val="footnote reference"/>
    <w:basedOn w:val="DefaultParagraphFont"/>
    <w:uiPriority w:val="99"/>
    <w:unhideWhenUsed/>
    <w:rsid w:val="004F28C7"/>
    <w:rPr>
      <w:vertAlign w:val="superscript"/>
    </w:rPr>
  </w:style>
  <w:style w:type="character" w:styleId="Hyperlink">
    <w:name w:val="Hyperlink"/>
    <w:basedOn w:val="DefaultParagraphFont"/>
    <w:uiPriority w:val="99"/>
    <w:unhideWhenUsed/>
    <w:rsid w:val="004F28C7"/>
    <w:rPr>
      <w:color w:val="0000FF" w:themeColor="hyperlink"/>
      <w:u w:val="single"/>
    </w:rPr>
  </w:style>
  <w:style w:type="paragraph" w:styleId="Header">
    <w:name w:val="header"/>
    <w:basedOn w:val="Normal"/>
    <w:link w:val="HeaderChar"/>
    <w:uiPriority w:val="99"/>
    <w:unhideWhenUsed/>
    <w:rsid w:val="004F28C7"/>
    <w:pPr>
      <w:tabs>
        <w:tab w:val="center" w:pos="4320"/>
        <w:tab w:val="right" w:pos="8640"/>
      </w:tabs>
    </w:pPr>
    <w:rPr>
      <w:rFonts w:eastAsiaTheme="minorEastAsia"/>
      <w:sz w:val="24"/>
      <w:szCs w:val="24"/>
    </w:rPr>
  </w:style>
  <w:style w:type="character" w:customStyle="1" w:styleId="HeaderChar">
    <w:name w:val="Header Char"/>
    <w:basedOn w:val="DefaultParagraphFont"/>
    <w:link w:val="Header"/>
    <w:uiPriority w:val="99"/>
    <w:rsid w:val="004F28C7"/>
    <w:rPr>
      <w:lang w:val="sk-SK"/>
    </w:rPr>
  </w:style>
  <w:style w:type="paragraph" w:styleId="Footer">
    <w:name w:val="footer"/>
    <w:basedOn w:val="Normal"/>
    <w:link w:val="FooterChar"/>
    <w:uiPriority w:val="99"/>
    <w:unhideWhenUsed/>
    <w:rsid w:val="004F28C7"/>
    <w:pPr>
      <w:tabs>
        <w:tab w:val="center" w:pos="4320"/>
        <w:tab w:val="right" w:pos="8640"/>
      </w:tabs>
    </w:pPr>
    <w:rPr>
      <w:rFonts w:eastAsiaTheme="minorEastAsia"/>
      <w:sz w:val="24"/>
      <w:szCs w:val="24"/>
    </w:rPr>
  </w:style>
  <w:style w:type="character" w:customStyle="1" w:styleId="FooterChar">
    <w:name w:val="Footer Char"/>
    <w:basedOn w:val="DefaultParagraphFont"/>
    <w:link w:val="Footer"/>
    <w:uiPriority w:val="99"/>
    <w:rsid w:val="004F28C7"/>
    <w:rPr>
      <w:lang w:val="sk-SK"/>
    </w:rPr>
  </w:style>
  <w:style w:type="paragraph" w:styleId="BalloonText">
    <w:name w:val="Balloon Text"/>
    <w:basedOn w:val="Normal"/>
    <w:link w:val="BalloonTextChar"/>
    <w:uiPriority w:val="99"/>
    <w:semiHidden/>
    <w:unhideWhenUsed/>
    <w:rsid w:val="004F28C7"/>
    <w:rPr>
      <w:rFonts w:ascii="Lucida Grande CE" w:eastAsiaTheme="minorEastAsia" w:hAnsi="Lucida Grande CE" w:cs="Lucida Grande CE"/>
      <w:sz w:val="18"/>
      <w:szCs w:val="18"/>
    </w:rPr>
  </w:style>
  <w:style w:type="character" w:customStyle="1" w:styleId="BalloonTextChar">
    <w:name w:val="Balloon Text Char"/>
    <w:basedOn w:val="DefaultParagraphFont"/>
    <w:link w:val="BalloonText"/>
    <w:uiPriority w:val="99"/>
    <w:semiHidden/>
    <w:rsid w:val="004F28C7"/>
    <w:rPr>
      <w:rFonts w:ascii="Lucida Grande CE" w:hAnsi="Lucida Grande CE" w:cs="Lucida Grande CE"/>
      <w:sz w:val="18"/>
      <w:szCs w:val="18"/>
      <w:lang w:val="sk-SK"/>
    </w:rPr>
  </w:style>
  <w:style w:type="character" w:styleId="CommentReference">
    <w:name w:val="annotation reference"/>
    <w:basedOn w:val="DefaultParagraphFont"/>
    <w:uiPriority w:val="99"/>
    <w:semiHidden/>
    <w:unhideWhenUsed/>
    <w:rsid w:val="004F28C7"/>
    <w:rPr>
      <w:sz w:val="18"/>
      <w:szCs w:val="18"/>
    </w:rPr>
  </w:style>
  <w:style w:type="paragraph" w:styleId="CommentText">
    <w:name w:val="annotation text"/>
    <w:basedOn w:val="Normal"/>
    <w:link w:val="CommentTextChar"/>
    <w:uiPriority w:val="99"/>
    <w:semiHidden/>
    <w:unhideWhenUsed/>
    <w:rsid w:val="004F28C7"/>
    <w:rPr>
      <w:rFonts w:eastAsiaTheme="minorEastAsia"/>
      <w:sz w:val="24"/>
      <w:szCs w:val="24"/>
    </w:rPr>
  </w:style>
  <w:style w:type="character" w:customStyle="1" w:styleId="CommentTextChar">
    <w:name w:val="Comment Text Char"/>
    <w:basedOn w:val="DefaultParagraphFont"/>
    <w:link w:val="CommentText"/>
    <w:uiPriority w:val="99"/>
    <w:semiHidden/>
    <w:rsid w:val="004F28C7"/>
    <w:rPr>
      <w:lang w:val="sk-SK"/>
    </w:rPr>
  </w:style>
  <w:style w:type="paragraph" w:styleId="CommentSubject">
    <w:name w:val="annotation subject"/>
    <w:basedOn w:val="CommentText"/>
    <w:next w:val="CommentText"/>
    <w:link w:val="CommentSubjectChar"/>
    <w:uiPriority w:val="99"/>
    <w:semiHidden/>
    <w:unhideWhenUsed/>
    <w:rsid w:val="004F28C7"/>
    <w:rPr>
      <w:b/>
      <w:bCs/>
      <w:sz w:val="20"/>
      <w:szCs w:val="20"/>
    </w:rPr>
  </w:style>
  <w:style w:type="character" w:customStyle="1" w:styleId="CommentSubjectChar">
    <w:name w:val="Comment Subject Char"/>
    <w:basedOn w:val="CommentTextChar"/>
    <w:link w:val="CommentSubject"/>
    <w:uiPriority w:val="99"/>
    <w:semiHidden/>
    <w:rsid w:val="004F28C7"/>
    <w:rPr>
      <w:b/>
      <w:bCs/>
      <w:sz w:val="20"/>
      <w:szCs w:val="20"/>
      <w:lang w:val="sk-SK"/>
    </w:rPr>
  </w:style>
  <w:style w:type="character" w:styleId="FollowedHyperlink">
    <w:name w:val="FollowedHyperlink"/>
    <w:basedOn w:val="DefaultParagraphFont"/>
    <w:uiPriority w:val="99"/>
    <w:semiHidden/>
    <w:unhideWhenUsed/>
    <w:rsid w:val="005F3E76"/>
    <w:rPr>
      <w:color w:val="800080" w:themeColor="followedHyperlink"/>
      <w:u w:val="single"/>
    </w:rPr>
  </w:style>
  <w:style w:type="paragraph" w:customStyle="1" w:styleId="normal0">
    <w:name w:val="normal"/>
    <w:rsid w:val="009C6246"/>
    <w:pPr>
      <w:spacing w:line="276" w:lineRule="auto"/>
    </w:pPr>
    <w:rPr>
      <w:rFonts w:ascii="Arial" w:eastAsia="Arial" w:hAnsi="Arial" w:cs="Arial"/>
      <w:color w:val="000000"/>
      <w:sz w:val="22"/>
      <w:szCs w:val="22"/>
      <w:lang w:val="sk-SK"/>
    </w:rPr>
  </w:style>
  <w:style w:type="paragraph" w:styleId="ListParagraph">
    <w:name w:val="List Paragraph"/>
    <w:basedOn w:val="Normal"/>
    <w:uiPriority w:val="34"/>
    <w:qFormat/>
    <w:rsid w:val="00541D91"/>
    <w:pPr>
      <w:ind w:left="720"/>
      <w:contextualSpacing/>
    </w:pPr>
    <w:rPr>
      <w:rFonts w:eastAsiaTheme="minorEastAsia"/>
      <w:sz w:val="24"/>
      <w:szCs w:val="24"/>
    </w:rPr>
  </w:style>
  <w:style w:type="character" w:customStyle="1" w:styleId="apple-converted-space">
    <w:name w:val="apple-converted-space"/>
    <w:basedOn w:val="DefaultParagraphFont"/>
    <w:rsid w:val="00C62920"/>
  </w:style>
  <w:style w:type="character" w:customStyle="1" w:styleId="ra">
    <w:name w:val="ra"/>
    <w:basedOn w:val="DefaultParagraphFont"/>
    <w:rsid w:val="004824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920"/>
    <w:rPr>
      <w:rFonts w:eastAsiaTheme="minorHAnsi"/>
      <w:sz w:val="22"/>
      <w:szCs w:val="22"/>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F28C7"/>
    <w:rPr>
      <w:rFonts w:eastAsiaTheme="minorEastAsia"/>
      <w:sz w:val="24"/>
      <w:szCs w:val="24"/>
    </w:rPr>
  </w:style>
  <w:style w:type="character" w:customStyle="1" w:styleId="FootnoteTextChar">
    <w:name w:val="Footnote Text Char"/>
    <w:basedOn w:val="DefaultParagraphFont"/>
    <w:link w:val="FootnoteText"/>
    <w:uiPriority w:val="99"/>
    <w:rsid w:val="004F28C7"/>
    <w:rPr>
      <w:lang w:val="sk-SK"/>
    </w:rPr>
  </w:style>
  <w:style w:type="character" w:styleId="FootnoteReference">
    <w:name w:val="footnote reference"/>
    <w:basedOn w:val="DefaultParagraphFont"/>
    <w:uiPriority w:val="99"/>
    <w:unhideWhenUsed/>
    <w:rsid w:val="004F28C7"/>
    <w:rPr>
      <w:vertAlign w:val="superscript"/>
    </w:rPr>
  </w:style>
  <w:style w:type="character" w:styleId="Hyperlink">
    <w:name w:val="Hyperlink"/>
    <w:basedOn w:val="DefaultParagraphFont"/>
    <w:uiPriority w:val="99"/>
    <w:unhideWhenUsed/>
    <w:rsid w:val="004F28C7"/>
    <w:rPr>
      <w:color w:val="0000FF" w:themeColor="hyperlink"/>
      <w:u w:val="single"/>
    </w:rPr>
  </w:style>
  <w:style w:type="paragraph" w:styleId="Header">
    <w:name w:val="header"/>
    <w:basedOn w:val="Normal"/>
    <w:link w:val="HeaderChar"/>
    <w:uiPriority w:val="99"/>
    <w:unhideWhenUsed/>
    <w:rsid w:val="004F28C7"/>
    <w:pPr>
      <w:tabs>
        <w:tab w:val="center" w:pos="4320"/>
        <w:tab w:val="right" w:pos="8640"/>
      </w:tabs>
    </w:pPr>
    <w:rPr>
      <w:rFonts w:eastAsiaTheme="minorEastAsia"/>
      <w:sz w:val="24"/>
      <w:szCs w:val="24"/>
    </w:rPr>
  </w:style>
  <w:style w:type="character" w:customStyle="1" w:styleId="HeaderChar">
    <w:name w:val="Header Char"/>
    <w:basedOn w:val="DefaultParagraphFont"/>
    <w:link w:val="Header"/>
    <w:uiPriority w:val="99"/>
    <w:rsid w:val="004F28C7"/>
    <w:rPr>
      <w:lang w:val="sk-SK"/>
    </w:rPr>
  </w:style>
  <w:style w:type="paragraph" w:styleId="Footer">
    <w:name w:val="footer"/>
    <w:basedOn w:val="Normal"/>
    <w:link w:val="FooterChar"/>
    <w:uiPriority w:val="99"/>
    <w:unhideWhenUsed/>
    <w:rsid w:val="004F28C7"/>
    <w:pPr>
      <w:tabs>
        <w:tab w:val="center" w:pos="4320"/>
        <w:tab w:val="right" w:pos="8640"/>
      </w:tabs>
    </w:pPr>
    <w:rPr>
      <w:rFonts w:eastAsiaTheme="minorEastAsia"/>
      <w:sz w:val="24"/>
      <w:szCs w:val="24"/>
    </w:rPr>
  </w:style>
  <w:style w:type="character" w:customStyle="1" w:styleId="FooterChar">
    <w:name w:val="Footer Char"/>
    <w:basedOn w:val="DefaultParagraphFont"/>
    <w:link w:val="Footer"/>
    <w:uiPriority w:val="99"/>
    <w:rsid w:val="004F28C7"/>
    <w:rPr>
      <w:lang w:val="sk-SK"/>
    </w:rPr>
  </w:style>
  <w:style w:type="paragraph" w:styleId="BalloonText">
    <w:name w:val="Balloon Text"/>
    <w:basedOn w:val="Normal"/>
    <w:link w:val="BalloonTextChar"/>
    <w:uiPriority w:val="99"/>
    <w:semiHidden/>
    <w:unhideWhenUsed/>
    <w:rsid w:val="004F28C7"/>
    <w:rPr>
      <w:rFonts w:ascii="Lucida Grande CE" w:eastAsiaTheme="minorEastAsia" w:hAnsi="Lucida Grande CE" w:cs="Lucida Grande CE"/>
      <w:sz w:val="18"/>
      <w:szCs w:val="18"/>
    </w:rPr>
  </w:style>
  <w:style w:type="character" w:customStyle="1" w:styleId="BalloonTextChar">
    <w:name w:val="Balloon Text Char"/>
    <w:basedOn w:val="DefaultParagraphFont"/>
    <w:link w:val="BalloonText"/>
    <w:uiPriority w:val="99"/>
    <w:semiHidden/>
    <w:rsid w:val="004F28C7"/>
    <w:rPr>
      <w:rFonts w:ascii="Lucida Grande CE" w:hAnsi="Lucida Grande CE" w:cs="Lucida Grande CE"/>
      <w:sz w:val="18"/>
      <w:szCs w:val="18"/>
      <w:lang w:val="sk-SK"/>
    </w:rPr>
  </w:style>
  <w:style w:type="character" w:styleId="CommentReference">
    <w:name w:val="annotation reference"/>
    <w:basedOn w:val="DefaultParagraphFont"/>
    <w:uiPriority w:val="99"/>
    <w:semiHidden/>
    <w:unhideWhenUsed/>
    <w:rsid w:val="004F28C7"/>
    <w:rPr>
      <w:sz w:val="18"/>
      <w:szCs w:val="18"/>
    </w:rPr>
  </w:style>
  <w:style w:type="paragraph" w:styleId="CommentText">
    <w:name w:val="annotation text"/>
    <w:basedOn w:val="Normal"/>
    <w:link w:val="CommentTextChar"/>
    <w:uiPriority w:val="99"/>
    <w:semiHidden/>
    <w:unhideWhenUsed/>
    <w:rsid w:val="004F28C7"/>
    <w:rPr>
      <w:rFonts w:eastAsiaTheme="minorEastAsia"/>
      <w:sz w:val="24"/>
      <w:szCs w:val="24"/>
    </w:rPr>
  </w:style>
  <w:style w:type="character" w:customStyle="1" w:styleId="CommentTextChar">
    <w:name w:val="Comment Text Char"/>
    <w:basedOn w:val="DefaultParagraphFont"/>
    <w:link w:val="CommentText"/>
    <w:uiPriority w:val="99"/>
    <w:semiHidden/>
    <w:rsid w:val="004F28C7"/>
    <w:rPr>
      <w:lang w:val="sk-SK"/>
    </w:rPr>
  </w:style>
  <w:style w:type="paragraph" w:styleId="CommentSubject">
    <w:name w:val="annotation subject"/>
    <w:basedOn w:val="CommentText"/>
    <w:next w:val="CommentText"/>
    <w:link w:val="CommentSubjectChar"/>
    <w:uiPriority w:val="99"/>
    <w:semiHidden/>
    <w:unhideWhenUsed/>
    <w:rsid w:val="004F28C7"/>
    <w:rPr>
      <w:b/>
      <w:bCs/>
      <w:sz w:val="20"/>
      <w:szCs w:val="20"/>
    </w:rPr>
  </w:style>
  <w:style w:type="character" w:customStyle="1" w:styleId="CommentSubjectChar">
    <w:name w:val="Comment Subject Char"/>
    <w:basedOn w:val="CommentTextChar"/>
    <w:link w:val="CommentSubject"/>
    <w:uiPriority w:val="99"/>
    <w:semiHidden/>
    <w:rsid w:val="004F28C7"/>
    <w:rPr>
      <w:b/>
      <w:bCs/>
      <w:sz w:val="20"/>
      <w:szCs w:val="20"/>
      <w:lang w:val="sk-SK"/>
    </w:rPr>
  </w:style>
  <w:style w:type="character" w:styleId="FollowedHyperlink">
    <w:name w:val="FollowedHyperlink"/>
    <w:basedOn w:val="DefaultParagraphFont"/>
    <w:uiPriority w:val="99"/>
    <w:semiHidden/>
    <w:unhideWhenUsed/>
    <w:rsid w:val="005F3E76"/>
    <w:rPr>
      <w:color w:val="800080" w:themeColor="followedHyperlink"/>
      <w:u w:val="single"/>
    </w:rPr>
  </w:style>
  <w:style w:type="paragraph" w:customStyle="1" w:styleId="normal0">
    <w:name w:val="normal"/>
    <w:rsid w:val="009C6246"/>
    <w:pPr>
      <w:spacing w:line="276" w:lineRule="auto"/>
    </w:pPr>
    <w:rPr>
      <w:rFonts w:ascii="Arial" w:eastAsia="Arial" w:hAnsi="Arial" w:cs="Arial"/>
      <w:color w:val="000000"/>
      <w:sz w:val="22"/>
      <w:szCs w:val="22"/>
      <w:lang w:val="sk-SK"/>
    </w:rPr>
  </w:style>
  <w:style w:type="paragraph" w:styleId="ListParagraph">
    <w:name w:val="List Paragraph"/>
    <w:basedOn w:val="Normal"/>
    <w:uiPriority w:val="34"/>
    <w:qFormat/>
    <w:rsid w:val="00541D91"/>
    <w:pPr>
      <w:ind w:left="720"/>
      <w:contextualSpacing/>
    </w:pPr>
    <w:rPr>
      <w:rFonts w:eastAsiaTheme="minorEastAsia"/>
      <w:sz w:val="24"/>
      <w:szCs w:val="24"/>
    </w:rPr>
  </w:style>
  <w:style w:type="character" w:customStyle="1" w:styleId="apple-converted-space">
    <w:name w:val="apple-converted-space"/>
    <w:basedOn w:val="DefaultParagraphFont"/>
    <w:rsid w:val="00C62920"/>
  </w:style>
  <w:style w:type="character" w:customStyle="1" w:styleId="ra">
    <w:name w:val="ra"/>
    <w:basedOn w:val="DefaultParagraphFont"/>
    <w:rsid w:val="00482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zuzana.pohankova@notabene.sk" TargetMode="External"/><Relationship Id="rId9" Type="http://schemas.openxmlformats.org/officeDocument/2006/relationships/hyperlink" Target="mailto:zuzana.pohankova@notabene.sk" TargetMode="External"/><Relationship Id="rId10" Type="http://schemas.openxmlformats.org/officeDocument/2006/relationships/hyperlink" Target="http://www.abcsr.sk/aktualne-vysledky/aktualne-vysledk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otabene.sk/" TargetMode="External"/><Relationship Id="rId2" Type="http://schemas.openxmlformats.org/officeDocument/2006/relationships/hyperlink" Target="http://www.facebook.com/casopisnotabe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1133</Words>
  <Characters>6459</Characters>
  <Application>Microsoft Macintosh Word</Application>
  <DocSecurity>0</DocSecurity>
  <Lines>53</Lines>
  <Paragraphs>15</Paragraphs>
  <ScaleCrop>false</ScaleCrop>
  <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dc:creator>
  <cp:keywords/>
  <dc:description/>
  <cp:lastModifiedBy>Zuzana Pohánková</cp:lastModifiedBy>
  <cp:revision>2</cp:revision>
  <cp:lastPrinted>2016-06-09T09:38:00Z</cp:lastPrinted>
  <dcterms:created xsi:type="dcterms:W3CDTF">2018-05-10T08:49:00Z</dcterms:created>
  <dcterms:modified xsi:type="dcterms:W3CDTF">2018-05-10T08:49:00Z</dcterms:modified>
</cp:coreProperties>
</file>